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C8CE26" w14:textId="0D284404" w:rsidR="00DF6940" w:rsidRPr="009356E7" w:rsidRDefault="0030592D" w:rsidP="00732B16">
      <w:pPr>
        <w:pStyle w:val="Default"/>
        <w:spacing w:before="100" w:beforeAutospacing="1" w:after="100" w:afterAutospacing="1"/>
        <w:jc w:val="center"/>
        <w:rPr>
          <w:rFonts w:asciiTheme="minorHAnsi" w:hAnsiTheme="minorHAnsi" w:cstheme="minorHAnsi"/>
        </w:rPr>
      </w:pPr>
      <w:r w:rsidRPr="009356E7">
        <w:rPr>
          <w:rFonts w:asciiTheme="minorHAnsi" w:hAnsiTheme="minorHAnsi" w:cstheme="minorHAnsi"/>
          <w:noProof/>
        </w:rPr>
        <w:drawing>
          <wp:inline distT="0" distB="0" distL="0" distR="0" wp14:anchorId="38C5E102" wp14:editId="615FD109">
            <wp:extent cx="5669553" cy="1400762"/>
            <wp:effectExtent l="0" t="0" r="0" b="9525"/>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669553" cy="1400762"/>
                    </a:xfrm>
                    <a:prstGeom prst="rect">
                      <a:avLst/>
                    </a:prstGeom>
                  </pic:spPr>
                </pic:pic>
              </a:graphicData>
            </a:graphic>
          </wp:inline>
        </w:drawing>
      </w:r>
    </w:p>
    <w:p w14:paraId="58E6037D" w14:textId="2508468D" w:rsidR="00866A50" w:rsidRPr="009356E7" w:rsidRDefault="008B187B" w:rsidP="00DD534B">
      <w:pPr>
        <w:spacing w:before="100" w:beforeAutospacing="1" w:after="100" w:afterAutospacing="1" w:line="240" w:lineRule="auto"/>
        <w:jc w:val="center"/>
        <w:rPr>
          <w:rFonts w:asciiTheme="minorHAnsi" w:hAnsiTheme="minorHAnsi" w:cstheme="minorHAnsi"/>
          <w:b/>
          <w:sz w:val="28"/>
          <w:szCs w:val="28"/>
        </w:rPr>
      </w:pPr>
      <w:r w:rsidRPr="009356E7">
        <w:rPr>
          <w:rFonts w:asciiTheme="minorHAnsi" w:hAnsiTheme="minorHAnsi" w:cstheme="minorHAnsi"/>
          <w:b/>
          <w:sz w:val="28"/>
          <w:szCs w:val="28"/>
        </w:rPr>
        <w:t>Request for Proposals (RFP) for</w:t>
      </w:r>
    </w:p>
    <w:p w14:paraId="260B56AF" w14:textId="0E021AE0" w:rsidR="00866A50" w:rsidRPr="009356E7" w:rsidRDefault="00212936" w:rsidP="00DD534B">
      <w:pPr>
        <w:spacing w:before="100" w:beforeAutospacing="1" w:after="100" w:afterAutospacing="1" w:line="240" w:lineRule="auto"/>
        <w:jc w:val="center"/>
        <w:rPr>
          <w:rFonts w:asciiTheme="minorHAnsi" w:hAnsiTheme="minorHAnsi" w:cstheme="minorHAnsi"/>
          <w:b/>
          <w:bCs/>
          <w:sz w:val="28"/>
          <w:szCs w:val="28"/>
        </w:rPr>
      </w:pPr>
      <w:r w:rsidRPr="009356E7">
        <w:rPr>
          <w:rFonts w:asciiTheme="minorHAnsi" w:hAnsiTheme="minorHAnsi" w:cstheme="minorHAnsi"/>
          <w:b/>
          <w:bCs/>
          <w:sz w:val="28"/>
          <w:szCs w:val="28"/>
        </w:rPr>
        <w:t xml:space="preserve">Fiscal </w:t>
      </w:r>
      <w:r w:rsidR="001148F9">
        <w:rPr>
          <w:rFonts w:asciiTheme="minorHAnsi" w:hAnsiTheme="minorHAnsi" w:cstheme="minorHAnsi"/>
          <w:b/>
          <w:bCs/>
          <w:sz w:val="28"/>
          <w:szCs w:val="28"/>
        </w:rPr>
        <w:t xml:space="preserve">Management </w:t>
      </w:r>
      <w:r w:rsidRPr="009356E7">
        <w:rPr>
          <w:rFonts w:asciiTheme="minorHAnsi" w:hAnsiTheme="minorHAnsi" w:cstheme="minorHAnsi"/>
          <w:b/>
          <w:bCs/>
          <w:sz w:val="28"/>
          <w:szCs w:val="28"/>
        </w:rPr>
        <w:t>Services</w:t>
      </w:r>
    </w:p>
    <w:p w14:paraId="0BFB62BC" w14:textId="6EC9017C" w:rsidR="003C5057" w:rsidRPr="009356E7" w:rsidRDefault="00890E1A" w:rsidP="00DD534B">
      <w:pPr>
        <w:spacing w:before="100" w:beforeAutospacing="1" w:after="100" w:afterAutospacing="1" w:line="240" w:lineRule="auto"/>
        <w:jc w:val="center"/>
        <w:rPr>
          <w:rFonts w:asciiTheme="minorHAnsi" w:hAnsiTheme="minorHAnsi" w:cstheme="minorHAnsi"/>
          <w:b/>
          <w:bCs/>
          <w:sz w:val="28"/>
          <w:szCs w:val="28"/>
        </w:rPr>
      </w:pPr>
      <w:r w:rsidRPr="009356E7">
        <w:rPr>
          <w:rFonts w:asciiTheme="minorHAnsi" w:hAnsiTheme="minorHAnsi" w:cstheme="minorHAnsi"/>
          <w:b/>
          <w:bCs/>
          <w:sz w:val="28"/>
          <w:szCs w:val="28"/>
        </w:rPr>
        <w:t>Pocono Counties Workforce Development Area</w:t>
      </w:r>
    </w:p>
    <w:p w14:paraId="2568A1BA" w14:textId="6E1D129C" w:rsidR="00567F82" w:rsidRPr="009356E7" w:rsidRDefault="254A4242" w:rsidP="00DD534B">
      <w:pPr>
        <w:spacing w:before="100" w:beforeAutospacing="1" w:after="100" w:afterAutospacing="1" w:line="240" w:lineRule="auto"/>
        <w:jc w:val="center"/>
        <w:rPr>
          <w:rFonts w:asciiTheme="minorHAnsi" w:hAnsiTheme="minorHAnsi" w:cstheme="minorHAnsi"/>
          <w:b/>
          <w:bCs/>
          <w:sz w:val="28"/>
          <w:szCs w:val="28"/>
        </w:rPr>
      </w:pPr>
      <w:r w:rsidRPr="009356E7">
        <w:rPr>
          <w:rFonts w:asciiTheme="minorHAnsi" w:hAnsiTheme="minorHAnsi" w:cstheme="minorHAnsi"/>
          <w:b/>
          <w:bCs/>
          <w:sz w:val="28"/>
          <w:szCs w:val="28"/>
        </w:rPr>
        <w:t xml:space="preserve">RFP # </w:t>
      </w:r>
      <w:r w:rsidR="00AB4C25" w:rsidRPr="009356E7">
        <w:rPr>
          <w:rFonts w:asciiTheme="minorHAnsi" w:hAnsiTheme="minorHAnsi" w:cstheme="minorHAnsi"/>
          <w:b/>
          <w:bCs/>
          <w:sz w:val="28"/>
          <w:szCs w:val="28"/>
        </w:rPr>
        <w:t>135-23-</w:t>
      </w:r>
      <w:r w:rsidR="000270A7">
        <w:rPr>
          <w:rFonts w:asciiTheme="minorHAnsi" w:hAnsiTheme="minorHAnsi" w:cstheme="minorHAnsi"/>
          <w:b/>
          <w:bCs/>
          <w:sz w:val="28"/>
          <w:szCs w:val="28"/>
        </w:rPr>
        <w:t>02</w:t>
      </w:r>
    </w:p>
    <w:tbl>
      <w:tblPr>
        <w:tblStyle w:val="TableGrid"/>
        <w:tblW w:w="5005" w:type="pct"/>
        <w:tblInd w:w="-5" w:type="dxa"/>
        <w:tblLook w:val="04A0" w:firstRow="1" w:lastRow="0" w:firstColumn="1" w:lastColumn="0" w:noHBand="0" w:noVBand="1"/>
      </w:tblPr>
      <w:tblGrid>
        <w:gridCol w:w="2005"/>
        <w:gridCol w:w="8796"/>
      </w:tblGrid>
      <w:tr w:rsidR="008B187B" w:rsidRPr="009356E7" w14:paraId="1AB49E45" w14:textId="77777777" w:rsidTr="341292C9">
        <w:trPr>
          <w:trHeight w:val="395"/>
        </w:trPr>
        <w:tc>
          <w:tcPr>
            <w:tcW w:w="5000" w:type="pct"/>
            <w:gridSpan w:val="2"/>
          </w:tcPr>
          <w:p w14:paraId="2FFD1252" w14:textId="78E221D1" w:rsidR="00E31302" w:rsidRPr="009356E7" w:rsidRDefault="341292C9" w:rsidP="341292C9">
            <w:pPr>
              <w:spacing w:before="100" w:beforeAutospacing="1" w:after="100" w:afterAutospacing="1"/>
              <w:rPr>
                <w:rFonts w:asciiTheme="minorHAnsi" w:hAnsiTheme="minorHAnsi" w:cstheme="minorHAnsi"/>
                <w:b/>
                <w:bCs/>
                <w:highlight w:val="cyan"/>
              </w:rPr>
            </w:pPr>
            <w:r w:rsidRPr="009356E7">
              <w:rPr>
                <w:rFonts w:asciiTheme="minorHAnsi" w:hAnsiTheme="minorHAnsi" w:cstheme="minorHAnsi"/>
                <w:b/>
                <w:bCs/>
              </w:rPr>
              <w:t xml:space="preserve">RFP SUMMARY: </w:t>
            </w:r>
            <w:r w:rsidR="00496A6F" w:rsidRPr="009356E7">
              <w:rPr>
                <w:rFonts w:asciiTheme="minorHAnsi" w:hAnsiTheme="minorHAnsi" w:cstheme="minorHAnsi"/>
              </w:rPr>
              <w:br/>
            </w:r>
            <w:r w:rsidR="00496A6F" w:rsidRPr="009356E7">
              <w:rPr>
                <w:rFonts w:asciiTheme="minorHAnsi" w:hAnsiTheme="minorHAnsi" w:cstheme="minorHAnsi"/>
                <w:shd w:val="clear" w:color="auto" w:fill="FFFFFF"/>
              </w:rPr>
              <w:t xml:space="preserve">This RFP seeks proposals for comprehensive fiscal management services for the Pocono Counties Workforce Development Area, aimed at enhancing financial operations and ensuring compliance with relevant regulations, including those governing WIOA and TANF funding. The selected vendor will be responsible for efficient processing of financial transactions, accurate reporting, and strategic financial planning to support the WDA's </w:t>
            </w:r>
            <w:r w:rsidR="00496A6F" w:rsidRPr="009356E7">
              <w:rPr>
                <w:rFonts w:asciiTheme="minorHAnsi" w:hAnsiTheme="minorHAnsi" w:cstheme="minorHAnsi"/>
                <w:shd w:val="clear" w:color="auto" w:fill="FFFFFF"/>
              </w:rPr>
              <w:t>workforce development goals</w:t>
            </w:r>
            <w:r w:rsidR="00496A6F" w:rsidRPr="009356E7">
              <w:rPr>
                <w:rFonts w:asciiTheme="minorHAnsi" w:hAnsiTheme="minorHAnsi" w:cstheme="minorHAnsi"/>
                <w:shd w:val="clear" w:color="auto" w:fill="FFFFFF"/>
              </w:rPr>
              <w:t xml:space="preserve"> and regional economic growth. This collaboration </w:t>
            </w:r>
            <w:r w:rsidR="00511C9C">
              <w:rPr>
                <w:rFonts w:asciiTheme="minorHAnsi" w:hAnsiTheme="minorHAnsi" w:cstheme="minorHAnsi"/>
                <w:shd w:val="clear" w:color="auto" w:fill="FFFFFF"/>
              </w:rPr>
              <w:t>fosters fiscal innovation and improves</w:t>
            </w:r>
            <w:r w:rsidR="00496A6F" w:rsidRPr="009356E7">
              <w:rPr>
                <w:rFonts w:asciiTheme="minorHAnsi" w:hAnsiTheme="minorHAnsi" w:cstheme="minorHAnsi"/>
                <w:shd w:val="clear" w:color="auto" w:fill="FFFFFF"/>
              </w:rPr>
              <w:t xml:space="preserve"> financial practices across Carbon, Monroe, Pike, and Wayne Counties.</w:t>
            </w:r>
          </w:p>
        </w:tc>
      </w:tr>
      <w:tr w:rsidR="008B187B" w:rsidRPr="009356E7" w14:paraId="139CF1B3" w14:textId="77777777" w:rsidTr="341292C9">
        <w:trPr>
          <w:trHeight w:val="143"/>
        </w:trPr>
        <w:tc>
          <w:tcPr>
            <w:tcW w:w="5000" w:type="pct"/>
            <w:gridSpan w:val="2"/>
            <w:shd w:val="clear" w:color="auto" w:fill="E7E6E6" w:themeFill="background2"/>
          </w:tcPr>
          <w:p w14:paraId="1E2885AD" w14:textId="77777777" w:rsidR="008B187B" w:rsidRPr="009356E7" w:rsidRDefault="008B187B" w:rsidP="000D2CBD">
            <w:pPr>
              <w:tabs>
                <w:tab w:val="left" w:pos="1968"/>
              </w:tabs>
              <w:spacing w:before="100" w:beforeAutospacing="1" w:after="100" w:afterAutospacing="1"/>
              <w:rPr>
                <w:rFonts w:asciiTheme="minorHAnsi" w:hAnsiTheme="minorHAnsi" w:cstheme="minorHAnsi"/>
              </w:rPr>
            </w:pPr>
          </w:p>
        </w:tc>
      </w:tr>
      <w:tr w:rsidR="008B187B" w:rsidRPr="009356E7" w14:paraId="30AD5B3D" w14:textId="77777777" w:rsidTr="341292C9">
        <w:trPr>
          <w:trHeight w:val="458"/>
        </w:trPr>
        <w:tc>
          <w:tcPr>
            <w:tcW w:w="928" w:type="pct"/>
            <w:vAlign w:val="center"/>
          </w:tcPr>
          <w:p w14:paraId="06F12E2E" w14:textId="0DB7892C" w:rsidR="000D2CBD" w:rsidRPr="009356E7" w:rsidRDefault="67D8C7CA" w:rsidP="000D2CBD">
            <w:pPr>
              <w:spacing w:before="100" w:beforeAutospacing="1" w:after="100" w:afterAutospacing="1"/>
              <w:jc w:val="center"/>
              <w:rPr>
                <w:rFonts w:asciiTheme="minorHAnsi" w:hAnsiTheme="minorHAnsi" w:cstheme="minorHAnsi"/>
                <w:b/>
                <w:bCs/>
              </w:rPr>
            </w:pPr>
            <w:r w:rsidRPr="009356E7">
              <w:rPr>
                <w:rFonts w:asciiTheme="minorHAnsi" w:hAnsiTheme="minorHAnsi" w:cstheme="minorHAnsi"/>
                <w:b/>
                <w:bCs/>
              </w:rPr>
              <w:t>RFP ISSUE DATE</w:t>
            </w:r>
          </w:p>
        </w:tc>
        <w:tc>
          <w:tcPr>
            <w:tcW w:w="4072" w:type="pct"/>
            <w:shd w:val="clear" w:color="auto" w:fill="auto"/>
          </w:tcPr>
          <w:p w14:paraId="6D855F7E" w14:textId="42E8031B" w:rsidR="000D2CBD" w:rsidRPr="00511C9C" w:rsidRDefault="00035818" w:rsidP="00FC6DFC">
            <w:pPr>
              <w:spacing w:before="100" w:beforeAutospacing="1" w:after="100" w:afterAutospacing="1"/>
              <w:jc w:val="both"/>
              <w:rPr>
                <w:rFonts w:asciiTheme="minorHAnsi" w:hAnsiTheme="minorHAnsi" w:cstheme="minorHAnsi"/>
              </w:rPr>
            </w:pPr>
            <w:r w:rsidRPr="00511C9C">
              <w:rPr>
                <w:rFonts w:asciiTheme="minorHAnsi" w:hAnsiTheme="minorHAnsi" w:cstheme="minorHAnsi"/>
              </w:rPr>
              <w:t xml:space="preserve">April </w:t>
            </w:r>
            <w:r w:rsidR="00DE21CC" w:rsidRPr="00511C9C">
              <w:rPr>
                <w:rFonts w:asciiTheme="minorHAnsi" w:hAnsiTheme="minorHAnsi" w:cstheme="minorHAnsi"/>
              </w:rPr>
              <w:t>15</w:t>
            </w:r>
            <w:r w:rsidR="00DE21CC" w:rsidRPr="00511C9C">
              <w:rPr>
                <w:rFonts w:asciiTheme="minorHAnsi" w:hAnsiTheme="minorHAnsi" w:cstheme="minorHAnsi"/>
                <w:vertAlign w:val="superscript"/>
              </w:rPr>
              <w:t>th</w:t>
            </w:r>
            <w:r w:rsidRPr="00511C9C">
              <w:rPr>
                <w:rFonts w:asciiTheme="minorHAnsi" w:hAnsiTheme="minorHAnsi" w:cstheme="minorHAnsi"/>
              </w:rPr>
              <w:t>, 202</w:t>
            </w:r>
            <w:r w:rsidR="00DE21CC" w:rsidRPr="00511C9C">
              <w:rPr>
                <w:rFonts w:asciiTheme="minorHAnsi" w:hAnsiTheme="minorHAnsi" w:cstheme="minorHAnsi"/>
              </w:rPr>
              <w:t>4</w:t>
            </w:r>
          </w:p>
        </w:tc>
      </w:tr>
      <w:tr w:rsidR="008B187B" w:rsidRPr="009356E7" w14:paraId="74073403" w14:textId="77777777" w:rsidTr="341292C9">
        <w:trPr>
          <w:trHeight w:val="288"/>
        </w:trPr>
        <w:tc>
          <w:tcPr>
            <w:tcW w:w="928" w:type="pct"/>
            <w:vAlign w:val="center"/>
          </w:tcPr>
          <w:p w14:paraId="0591ED62" w14:textId="6C1AEFA9" w:rsidR="008B187B" w:rsidRPr="009356E7" w:rsidRDefault="67D8C7CA" w:rsidP="000D2CBD">
            <w:pPr>
              <w:spacing w:before="100" w:beforeAutospacing="1" w:after="100" w:afterAutospacing="1"/>
              <w:jc w:val="center"/>
              <w:rPr>
                <w:rFonts w:asciiTheme="minorHAnsi" w:hAnsiTheme="minorHAnsi" w:cstheme="minorHAnsi"/>
                <w:b/>
                <w:bCs/>
              </w:rPr>
            </w:pPr>
            <w:r w:rsidRPr="009356E7">
              <w:rPr>
                <w:rFonts w:asciiTheme="minorHAnsi" w:hAnsiTheme="minorHAnsi" w:cstheme="minorHAnsi"/>
                <w:b/>
                <w:bCs/>
              </w:rPr>
              <w:t>PROPOSAL DUE DATE</w:t>
            </w:r>
          </w:p>
        </w:tc>
        <w:tc>
          <w:tcPr>
            <w:tcW w:w="4072" w:type="pct"/>
            <w:shd w:val="clear" w:color="auto" w:fill="auto"/>
          </w:tcPr>
          <w:p w14:paraId="4A4C813F" w14:textId="519FC078" w:rsidR="008B187B" w:rsidRPr="00511C9C" w:rsidRDefault="00704BD5" w:rsidP="00FC6DFC">
            <w:pPr>
              <w:spacing w:before="100" w:beforeAutospacing="1" w:after="100" w:afterAutospacing="1"/>
              <w:jc w:val="both"/>
              <w:rPr>
                <w:rFonts w:asciiTheme="minorHAnsi" w:hAnsiTheme="minorHAnsi" w:cstheme="minorHAnsi"/>
              </w:rPr>
            </w:pPr>
            <w:r w:rsidRPr="00511C9C">
              <w:rPr>
                <w:rFonts w:asciiTheme="minorHAnsi" w:hAnsiTheme="minorHAnsi" w:cstheme="minorHAnsi"/>
              </w:rPr>
              <w:t xml:space="preserve">May </w:t>
            </w:r>
            <w:r w:rsidR="00DE21CC" w:rsidRPr="00511C9C">
              <w:rPr>
                <w:rFonts w:asciiTheme="minorHAnsi" w:hAnsiTheme="minorHAnsi" w:cstheme="minorHAnsi"/>
              </w:rPr>
              <w:t>1</w:t>
            </w:r>
            <w:r w:rsidR="00924205" w:rsidRPr="00511C9C">
              <w:rPr>
                <w:rFonts w:asciiTheme="minorHAnsi" w:hAnsiTheme="minorHAnsi" w:cstheme="minorHAnsi"/>
              </w:rPr>
              <w:t>7</w:t>
            </w:r>
            <w:r w:rsidRPr="00511C9C">
              <w:rPr>
                <w:rFonts w:asciiTheme="minorHAnsi" w:hAnsiTheme="minorHAnsi" w:cstheme="minorHAnsi"/>
                <w:vertAlign w:val="superscript"/>
              </w:rPr>
              <w:t>th</w:t>
            </w:r>
            <w:r w:rsidRPr="00511C9C">
              <w:rPr>
                <w:rFonts w:asciiTheme="minorHAnsi" w:hAnsiTheme="minorHAnsi" w:cstheme="minorHAnsi"/>
              </w:rPr>
              <w:t>, 202</w:t>
            </w:r>
            <w:r w:rsidR="0067384C" w:rsidRPr="00511C9C">
              <w:rPr>
                <w:rFonts w:asciiTheme="minorHAnsi" w:hAnsiTheme="minorHAnsi" w:cstheme="minorHAnsi"/>
              </w:rPr>
              <w:t>4</w:t>
            </w:r>
          </w:p>
        </w:tc>
      </w:tr>
      <w:tr w:rsidR="00315925" w:rsidRPr="009356E7" w14:paraId="196EE90D" w14:textId="77777777" w:rsidTr="341292C9">
        <w:trPr>
          <w:trHeight w:val="252"/>
        </w:trPr>
        <w:tc>
          <w:tcPr>
            <w:tcW w:w="928" w:type="pct"/>
            <w:vAlign w:val="center"/>
          </w:tcPr>
          <w:p w14:paraId="6465DC5D" w14:textId="328AB9E1" w:rsidR="00315925" w:rsidRPr="009356E7" w:rsidRDefault="00315925" w:rsidP="000D2CBD">
            <w:pPr>
              <w:spacing w:before="100" w:beforeAutospacing="1" w:after="100" w:afterAutospacing="1"/>
              <w:jc w:val="center"/>
              <w:rPr>
                <w:rFonts w:asciiTheme="minorHAnsi" w:hAnsiTheme="minorHAnsi" w:cstheme="minorHAnsi"/>
                <w:b/>
              </w:rPr>
            </w:pPr>
            <w:r w:rsidRPr="009356E7">
              <w:rPr>
                <w:rFonts w:asciiTheme="minorHAnsi" w:hAnsiTheme="minorHAnsi" w:cstheme="minorHAnsi"/>
                <w:b/>
              </w:rPr>
              <w:t>PRE-PROPOSAL CONFERENCE</w:t>
            </w:r>
          </w:p>
        </w:tc>
        <w:tc>
          <w:tcPr>
            <w:tcW w:w="4072" w:type="pct"/>
          </w:tcPr>
          <w:p w14:paraId="4853999C" w14:textId="2B0F2140" w:rsidR="007E35D3" w:rsidRPr="00511C9C" w:rsidRDefault="254A4242" w:rsidP="00FC6DFC">
            <w:pPr>
              <w:spacing w:before="100" w:beforeAutospacing="1" w:after="100" w:afterAutospacing="1"/>
              <w:jc w:val="both"/>
              <w:rPr>
                <w:rFonts w:asciiTheme="minorHAnsi" w:hAnsiTheme="minorHAnsi" w:cstheme="minorHAnsi"/>
              </w:rPr>
            </w:pPr>
            <w:r w:rsidRPr="00511C9C">
              <w:rPr>
                <w:rFonts w:asciiTheme="minorHAnsi" w:hAnsiTheme="minorHAnsi" w:cstheme="minorHAnsi"/>
              </w:rPr>
              <w:t xml:space="preserve">A pre-proposal conference will be held on </w:t>
            </w:r>
            <w:r w:rsidR="00A3286C" w:rsidRPr="00511C9C">
              <w:rPr>
                <w:rFonts w:asciiTheme="minorHAnsi" w:hAnsiTheme="minorHAnsi" w:cstheme="minorHAnsi"/>
              </w:rPr>
              <w:t>4/25/2024</w:t>
            </w:r>
            <w:r w:rsidRPr="00511C9C">
              <w:rPr>
                <w:rFonts w:asciiTheme="minorHAnsi" w:hAnsiTheme="minorHAnsi" w:cstheme="minorHAnsi"/>
              </w:rPr>
              <w:t xml:space="preserve"> at </w:t>
            </w:r>
            <w:r w:rsidR="00A37199" w:rsidRPr="00511C9C">
              <w:rPr>
                <w:rFonts w:asciiTheme="minorHAnsi" w:hAnsiTheme="minorHAnsi" w:cstheme="minorHAnsi"/>
              </w:rPr>
              <w:t>10 AM EST</w:t>
            </w:r>
            <w:r w:rsidRPr="00511C9C">
              <w:rPr>
                <w:rFonts w:asciiTheme="minorHAnsi" w:hAnsiTheme="minorHAnsi" w:cstheme="minorHAnsi"/>
              </w:rPr>
              <w:t xml:space="preserve">. It is </w:t>
            </w:r>
            <w:r w:rsidR="00A37199" w:rsidRPr="00511C9C">
              <w:rPr>
                <w:rFonts w:asciiTheme="minorHAnsi" w:hAnsiTheme="minorHAnsi" w:cstheme="minorHAnsi"/>
              </w:rPr>
              <w:t>recommended</w:t>
            </w:r>
            <w:r w:rsidR="005C6776" w:rsidRPr="00511C9C">
              <w:rPr>
                <w:rFonts w:asciiTheme="minorHAnsi" w:hAnsiTheme="minorHAnsi" w:cstheme="minorHAnsi"/>
              </w:rPr>
              <w:t xml:space="preserve"> that all p</w:t>
            </w:r>
            <w:r w:rsidRPr="00511C9C">
              <w:rPr>
                <w:rFonts w:asciiTheme="minorHAnsi" w:hAnsiTheme="minorHAnsi" w:cstheme="minorHAnsi"/>
              </w:rPr>
              <w:t>roposers attend.</w:t>
            </w:r>
          </w:p>
          <w:p w14:paraId="32C3B7CC" w14:textId="497866DE" w:rsidR="007E35D3" w:rsidRPr="00511C9C" w:rsidRDefault="0081745C" w:rsidP="00FC6DFC">
            <w:pPr>
              <w:spacing w:before="100" w:beforeAutospacing="1" w:after="100" w:afterAutospacing="1"/>
              <w:jc w:val="both"/>
              <w:rPr>
                <w:rFonts w:asciiTheme="minorHAnsi" w:hAnsiTheme="minorHAnsi" w:cstheme="minorHAnsi"/>
              </w:rPr>
            </w:pPr>
            <w:r w:rsidRPr="00511C9C">
              <w:rPr>
                <w:rFonts w:asciiTheme="minorHAnsi" w:hAnsiTheme="minorHAnsi" w:cstheme="minorHAnsi"/>
              </w:rPr>
              <w:t xml:space="preserve">Pre-Proposal Conference Link: </w:t>
            </w:r>
            <w:hyperlink r:id="rId12" w:history="1">
              <w:r w:rsidR="00511C9C" w:rsidRPr="00511C9C">
                <w:rPr>
                  <w:rStyle w:val="Hyperlink"/>
                  <w:rFonts w:asciiTheme="minorHAnsi" w:hAnsiTheme="minorHAnsi" w:cstheme="minorHAnsi"/>
                  <w:b/>
                  <w:bCs/>
                  <w:color w:val="0070C0"/>
                </w:rPr>
                <w:t>ZOOM LINK</w:t>
              </w:r>
            </w:hyperlink>
          </w:p>
        </w:tc>
      </w:tr>
      <w:tr w:rsidR="00315925" w:rsidRPr="009356E7" w14:paraId="63793B84" w14:textId="77777777" w:rsidTr="341292C9">
        <w:trPr>
          <w:trHeight w:val="252"/>
        </w:trPr>
        <w:tc>
          <w:tcPr>
            <w:tcW w:w="928" w:type="pct"/>
            <w:vAlign w:val="center"/>
          </w:tcPr>
          <w:p w14:paraId="69184F06" w14:textId="14AD9212" w:rsidR="00315925" w:rsidRPr="009356E7" w:rsidRDefault="00315925" w:rsidP="000D2CBD">
            <w:pPr>
              <w:spacing w:before="100" w:beforeAutospacing="1" w:after="100" w:afterAutospacing="1"/>
              <w:jc w:val="center"/>
              <w:rPr>
                <w:rFonts w:asciiTheme="minorHAnsi" w:hAnsiTheme="minorHAnsi" w:cstheme="minorHAnsi"/>
                <w:b/>
              </w:rPr>
            </w:pPr>
            <w:r w:rsidRPr="009356E7">
              <w:rPr>
                <w:rFonts w:asciiTheme="minorHAnsi" w:hAnsiTheme="minorHAnsi" w:cstheme="minorHAnsi"/>
                <w:b/>
              </w:rPr>
              <w:t xml:space="preserve">DEADLINE FOR </w:t>
            </w:r>
            <w:r w:rsidR="007E35D3" w:rsidRPr="009356E7">
              <w:rPr>
                <w:rFonts w:asciiTheme="minorHAnsi" w:hAnsiTheme="minorHAnsi" w:cstheme="minorHAnsi"/>
                <w:b/>
              </w:rPr>
              <w:t>QUESTIONS</w:t>
            </w:r>
          </w:p>
        </w:tc>
        <w:tc>
          <w:tcPr>
            <w:tcW w:w="4072" w:type="pct"/>
          </w:tcPr>
          <w:p w14:paraId="649C83CD" w14:textId="5FB63E46" w:rsidR="00315925" w:rsidRPr="00511C9C" w:rsidRDefault="005C6776" w:rsidP="00FC6DFC">
            <w:pPr>
              <w:spacing w:before="100" w:beforeAutospacing="1" w:after="100" w:afterAutospacing="1"/>
              <w:jc w:val="both"/>
              <w:rPr>
                <w:rFonts w:asciiTheme="minorHAnsi" w:hAnsiTheme="minorHAnsi" w:cstheme="minorHAnsi"/>
              </w:rPr>
            </w:pPr>
            <w:r w:rsidRPr="00511C9C">
              <w:rPr>
                <w:rFonts w:asciiTheme="minorHAnsi" w:hAnsiTheme="minorHAnsi" w:cstheme="minorHAnsi"/>
              </w:rPr>
              <w:t>The deadline for questions</w:t>
            </w:r>
            <w:r w:rsidR="254A4242" w:rsidRPr="00511C9C">
              <w:rPr>
                <w:rFonts w:asciiTheme="minorHAnsi" w:hAnsiTheme="minorHAnsi" w:cstheme="minorHAnsi"/>
              </w:rPr>
              <w:t xml:space="preserve"> is </w:t>
            </w:r>
            <w:r w:rsidR="000A4524" w:rsidRPr="00511C9C">
              <w:rPr>
                <w:rFonts w:asciiTheme="minorHAnsi" w:hAnsiTheme="minorHAnsi" w:cstheme="minorHAnsi"/>
              </w:rPr>
              <w:t>5/1/2024</w:t>
            </w:r>
            <w:r w:rsidR="254A4242" w:rsidRPr="00511C9C">
              <w:rPr>
                <w:rFonts w:asciiTheme="minorHAnsi" w:hAnsiTheme="minorHAnsi" w:cstheme="minorHAnsi"/>
              </w:rPr>
              <w:t xml:space="preserve"> at </w:t>
            </w:r>
            <w:r w:rsidR="000A4524" w:rsidRPr="00511C9C">
              <w:rPr>
                <w:rFonts w:asciiTheme="minorHAnsi" w:hAnsiTheme="minorHAnsi" w:cstheme="minorHAnsi"/>
              </w:rPr>
              <w:t>4:30 PM EST.</w:t>
            </w:r>
            <w:r w:rsidR="254A4242" w:rsidRPr="00511C9C">
              <w:rPr>
                <w:rFonts w:asciiTheme="minorHAnsi" w:hAnsiTheme="minorHAnsi" w:cstheme="minorHAnsi"/>
              </w:rPr>
              <w:t xml:space="preserve"> </w:t>
            </w:r>
            <w:r w:rsidR="004A139F">
              <w:rPr>
                <w:rFonts w:asciiTheme="minorHAnsi" w:eastAsia="Arial" w:hAnsiTheme="minorHAnsi" w:cstheme="minorHAnsi"/>
                <w:szCs w:val="24"/>
              </w:rPr>
              <w:t>As indicated below, questions and/or inquiries must be submitted in writing to Samuel Hellen, The RFP Official Contact</w:t>
            </w:r>
            <w:r w:rsidR="004C716A" w:rsidRPr="00511C9C">
              <w:rPr>
                <w:rFonts w:asciiTheme="minorHAnsi" w:eastAsia="Arial" w:hAnsiTheme="minorHAnsi" w:cstheme="minorHAnsi"/>
                <w:szCs w:val="24"/>
              </w:rPr>
              <w:t>.</w:t>
            </w:r>
          </w:p>
        </w:tc>
      </w:tr>
      <w:tr w:rsidR="00315925" w:rsidRPr="009356E7" w14:paraId="4491733A" w14:textId="77777777" w:rsidTr="341292C9">
        <w:trPr>
          <w:trHeight w:val="252"/>
        </w:trPr>
        <w:tc>
          <w:tcPr>
            <w:tcW w:w="928" w:type="pct"/>
            <w:vAlign w:val="center"/>
          </w:tcPr>
          <w:p w14:paraId="257FDAB8" w14:textId="77777777" w:rsidR="004F508F" w:rsidRPr="009356E7" w:rsidRDefault="004F508F" w:rsidP="004F508F">
            <w:pPr>
              <w:pStyle w:val="NoSpacing"/>
              <w:jc w:val="center"/>
              <w:rPr>
                <w:rFonts w:asciiTheme="minorHAnsi" w:hAnsiTheme="minorHAnsi" w:cstheme="minorHAnsi"/>
                <w:b/>
              </w:rPr>
            </w:pPr>
            <w:r w:rsidRPr="009356E7">
              <w:rPr>
                <w:rFonts w:asciiTheme="minorHAnsi" w:hAnsiTheme="minorHAnsi" w:cstheme="minorHAnsi"/>
                <w:b/>
              </w:rPr>
              <w:t>PROPOSAL</w:t>
            </w:r>
          </w:p>
          <w:p w14:paraId="53634708" w14:textId="57B713CF" w:rsidR="00315925" w:rsidRPr="009356E7" w:rsidRDefault="00DE7CBC" w:rsidP="004F508F">
            <w:pPr>
              <w:pStyle w:val="NoSpacing"/>
              <w:jc w:val="center"/>
              <w:rPr>
                <w:rFonts w:asciiTheme="minorHAnsi" w:hAnsiTheme="minorHAnsi" w:cstheme="minorHAnsi"/>
              </w:rPr>
            </w:pPr>
            <w:r w:rsidRPr="009356E7">
              <w:rPr>
                <w:rFonts w:asciiTheme="minorHAnsi" w:hAnsiTheme="minorHAnsi" w:cstheme="minorHAnsi"/>
                <w:b/>
              </w:rPr>
              <w:t>SUBMISSION</w:t>
            </w:r>
            <w:r w:rsidR="341A5737" w:rsidRPr="009356E7">
              <w:rPr>
                <w:rFonts w:asciiTheme="minorHAnsi" w:hAnsiTheme="minorHAnsi" w:cstheme="minorHAnsi"/>
                <w:b/>
              </w:rPr>
              <w:t xml:space="preserve"> PROCESS</w:t>
            </w:r>
          </w:p>
        </w:tc>
        <w:tc>
          <w:tcPr>
            <w:tcW w:w="4072" w:type="pct"/>
          </w:tcPr>
          <w:p w14:paraId="7CE7B4E3" w14:textId="77777777" w:rsidR="00806611" w:rsidRPr="00511C9C" w:rsidRDefault="00806611" w:rsidP="00806611">
            <w:pPr>
              <w:spacing w:before="100" w:beforeAutospacing="1" w:after="100" w:afterAutospacing="1"/>
              <w:jc w:val="both"/>
              <w:rPr>
                <w:rFonts w:asciiTheme="minorHAnsi" w:eastAsia="Arial" w:hAnsiTheme="minorHAnsi" w:cstheme="minorHAnsi"/>
                <w:szCs w:val="24"/>
              </w:rPr>
            </w:pPr>
            <w:r w:rsidRPr="00511C9C">
              <w:rPr>
                <w:rFonts w:asciiTheme="minorHAnsi" w:eastAsia="Arial" w:hAnsiTheme="minorHAnsi" w:cstheme="minorHAnsi"/>
                <w:szCs w:val="24"/>
              </w:rPr>
              <w:t>Proposals can be submitted by:</w:t>
            </w:r>
          </w:p>
          <w:p w14:paraId="60136046" w14:textId="77777777" w:rsidR="00806611" w:rsidRPr="00511C9C" w:rsidRDefault="00806611" w:rsidP="00806611">
            <w:pPr>
              <w:spacing w:before="100" w:beforeAutospacing="1" w:after="100" w:afterAutospacing="1"/>
              <w:jc w:val="both"/>
              <w:rPr>
                <w:rFonts w:asciiTheme="minorHAnsi" w:eastAsia="Arial" w:hAnsiTheme="minorHAnsi" w:cstheme="minorHAnsi"/>
                <w:szCs w:val="24"/>
              </w:rPr>
            </w:pPr>
            <w:r w:rsidRPr="00511C9C">
              <w:rPr>
                <w:rFonts w:asciiTheme="minorHAnsi" w:eastAsia="Arial" w:hAnsiTheme="minorHAnsi" w:cstheme="minorHAnsi"/>
                <w:szCs w:val="24"/>
              </w:rPr>
              <w:t>By Mail: 811 Blakeslee Blvd. Dr. E, Suite 85, Lehighton, PA 18235</w:t>
            </w:r>
          </w:p>
          <w:p w14:paraId="6261485A" w14:textId="77777777" w:rsidR="00806611" w:rsidRPr="00511C9C" w:rsidRDefault="00806611" w:rsidP="00806611">
            <w:pPr>
              <w:spacing w:before="100" w:beforeAutospacing="1" w:after="100" w:afterAutospacing="1"/>
              <w:jc w:val="both"/>
              <w:rPr>
                <w:rFonts w:asciiTheme="minorHAnsi" w:eastAsia="Arial" w:hAnsiTheme="minorHAnsi" w:cstheme="minorHAnsi"/>
                <w:szCs w:val="24"/>
              </w:rPr>
            </w:pPr>
            <w:r w:rsidRPr="00511C9C">
              <w:rPr>
                <w:rFonts w:asciiTheme="minorHAnsi" w:eastAsia="Arial" w:hAnsiTheme="minorHAnsi" w:cstheme="minorHAnsi"/>
                <w:szCs w:val="24"/>
              </w:rPr>
              <w:t xml:space="preserve">By Email: </w:t>
            </w:r>
            <w:hyperlink r:id="rId13" w:history="1">
              <w:r w:rsidRPr="00511C9C">
                <w:rPr>
                  <w:rStyle w:val="Hyperlink"/>
                  <w:rFonts w:asciiTheme="minorHAnsi" w:eastAsia="Arial" w:hAnsiTheme="minorHAnsi" w:cstheme="minorHAnsi"/>
                  <w:color w:val="0070C0"/>
                  <w:szCs w:val="24"/>
                </w:rPr>
                <w:t>shellen@pcwia.org</w:t>
              </w:r>
            </w:hyperlink>
          </w:p>
          <w:p w14:paraId="22A8E622" w14:textId="49218640" w:rsidR="007E35D3" w:rsidRPr="00511C9C" w:rsidRDefault="00806611" w:rsidP="00806611">
            <w:pPr>
              <w:spacing w:before="100" w:beforeAutospacing="1" w:after="100" w:afterAutospacing="1"/>
              <w:jc w:val="both"/>
              <w:rPr>
                <w:rFonts w:asciiTheme="minorHAnsi" w:hAnsiTheme="minorHAnsi" w:cstheme="minorHAnsi"/>
                <w:highlight w:val="cyan"/>
              </w:rPr>
            </w:pPr>
            <w:r w:rsidRPr="00511C9C">
              <w:rPr>
                <w:rFonts w:asciiTheme="minorHAnsi" w:eastAsia="Arial" w:hAnsiTheme="minorHAnsi" w:cstheme="minorHAnsi"/>
                <w:szCs w:val="24"/>
              </w:rPr>
              <w:t xml:space="preserve">Online via OneDrive: </w:t>
            </w:r>
            <w:hyperlink r:id="rId14" w:history="1">
              <w:r w:rsidRPr="00511C9C">
                <w:rPr>
                  <w:rStyle w:val="Hyperlink"/>
                  <w:rFonts w:asciiTheme="minorHAnsi" w:eastAsia="Arial" w:hAnsiTheme="minorHAnsi" w:cstheme="minorHAnsi"/>
                  <w:b/>
                  <w:bCs/>
                  <w:color w:val="0070C0"/>
                  <w:szCs w:val="24"/>
                </w:rPr>
                <w:t>Submission Link</w:t>
              </w:r>
            </w:hyperlink>
          </w:p>
        </w:tc>
      </w:tr>
      <w:tr w:rsidR="00315925" w:rsidRPr="009356E7" w14:paraId="61A022DD" w14:textId="77777777" w:rsidTr="341292C9">
        <w:trPr>
          <w:trHeight w:val="288"/>
        </w:trPr>
        <w:tc>
          <w:tcPr>
            <w:tcW w:w="928" w:type="pct"/>
            <w:vAlign w:val="center"/>
          </w:tcPr>
          <w:p w14:paraId="1AFE5FD9" w14:textId="2255062D" w:rsidR="00315925" w:rsidRPr="009356E7" w:rsidRDefault="007E35D3" w:rsidP="000D2CBD">
            <w:pPr>
              <w:spacing w:before="100" w:beforeAutospacing="1" w:after="100" w:afterAutospacing="1"/>
              <w:jc w:val="center"/>
              <w:rPr>
                <w:rFonts w:asciiTheme="minorHAnsi" w:hAnsiTheme="minorHAnsi" w:cstheme="minorHAnsi"/>
              </w:rPr>
            </w:pPr>
            <w:r w:rsidRPr="009356E7">
              <w:rPr>
                <w:rFonts w:asciiTheme="minorHAnsi" w:hAnsiTheme="minorHAnsi" w:cstheme="minorHAnsi"/>
                <w:b/>
                <w:bCs/>
              </w:rPr>
              <w:t>RFP WEBSITE</w:t>
            </w:r>
          </w:p>
        </w:tc>
        <w:tc>
          <w:tcPr>
            <w:tcW w:w="4072" w:type="pct"/>
          </w:tcPr>
          <w:p w14:paraId="12FBD17B" w14:textId="78D09E3B" w:rsidR="007E35D3" w:rsidRPr="00511C9C" w:rsidRDefault="0093678B" w:rsidP="00FC6DFC">
            <w:pPr>
              <w:autoSpaceDE w:val="0"/>
              <w:autoSpaceDN w:val="0"/>
              <w:adjustRightInd w:val="0"/>
              <w:spacing w:before="100" w:beforeAutospacing="1" w:after="100" w:afterAutospacing="1"/>
              <w:jc w:val="both"/>
              <w:rPr>
                <w:rFonts w:asciiTheme="minorHAnsi" w:hAnsiTheme="minorHAnsi" w:cstheme="minorHAnsi"/>
              </w:rPr>
            </w:pPr>
            <w:hyperlink r:id="rId15" w:history="1">
              <w:r w:rsidRPr="00511C9C">
                <w:rPr>
                  <w:rStyle w:val="Hyperlink"/>
                  <w:rFonts w:asciiTheme="minorHAnsi" w:hAnsiTheme="minorHAnsi" w:cstheme="minorHAnsi"/>
                  <w:color w:val="0070C0"/>
                </w:rPr>
                <w:t>https://pcwia.org/rfps/</w:t>
              </w:r>
            </w:hyperlink>
            <w:r w:rsidRPr="00511C9C">
              <w:rPr>
                <w:rFonts w:asciiTheme="minorHAnsi" w:hAnsiTheme="minorHAnsi" w:cstheme="minorHAnsi"/>
                <w:color w:val="0070C0"/>
              </w:rPr>
              <w:t xml:space="preserve"> </w:t>
            </w:r>
          </w:p>
        </w:tc>
      </w:tr>
      <w:tr w:rsidR="00315925" w:rsidRPr="009356E7" w14:paraId="3F643BDF" w14:textId="77777777" w:rsidTr="341292C9">
        <w:trPr>
          <w:trHeight w:val="252"/>
        </w:trPr>
        <w:tc>
          <w:tcPr>
            <w:tcW w:w="928" w:type="pct"/>
            <w:vAlign w:val="center"/>
          </w:tcPr>
          <w:p w14:paraId="5AF77037" w14:textId="003D5EEA" w:rsidR="00315925" w:rsidRPr="009356E7" w:rsidRDefault="67D8C7CA" w:rsidP="000D2CBD">
            <w:pPr>
              <w:spacing w:before="100" w:beforeAutospacing="1" w:after="100" w:afterAutospacing="1"/>
              <w:jc w:val="center"/>
              <w:rPr>
                <w:rFonts w:asciiTheme="minorHAnsi" w:hAnsiTheme="minorHAnsi" w:cstheme="minorHAnsi"/>
                <w:b/>
                <w:bCs/>
              </w:rPr>
            </w:pPr>
            <w:r w:rsidRPr="009356E7">
              <w:rPr>
                <w:rFonts w:asciiTheme="minorHAnsi" w:hAnsiTheme="minorHAnsi" w:cstheme="minorHAnsi"/>
                <w:b/>
                <w:bCs/>
              </w:rPr>
              <w:t xml:space="preserve">RFP OFFICIAL CONTACT  </w:t>
            </w:r>
          </w:p>
        </w:tc>
        <w:tc>
          <w:tcPr>
            <w:tcW w:w="4072" w:type="pct"/>
            <w:shd w:val="clear" w:color="auto" w:fill="auto"/>
          </w:tcPr>
          <w:p w14:paraId="6198D65B" w14:textId="2AF20D57" w:rsidR="002B3493" w:rsidRPr="00511C9C" w:rsidRDefault="002B3493" w:rsidP="00FC6DFC">
            <w:pPr>
              <w:spacing w:before="100" w:beforeAutospacing="1" w:after="100" w:afterAutospacing="1"/>
              <w:jc w:val="both"/>
              <w:rPr>
                <w:rFonts w:asciiTheme="minorHAnsi" w:hAnsiTheme="minorHAnsi" w:cstheme="minorHAnsi"/>
              </w:rPr>
            </w:pPr>
            <w:r w:rsidRPr="00511C9C">
              <w:rPr>
                <w:rFonts w:asciiTheme="minorHAnsi" w:hAnsiTheme="minorHAnsi" w:cstheme="minorHAnsi"/>
              </w:rPr>
              <w:t xml:space="preserve">Samuel Hellen, Executive Director. Phone: 484-464-2494. </w:t>
            </w:r>
            <w:hyperlink r:id="rId16" w:history="1">
              <w:r w:rsidR="0093678B" w:rsidRPr="00031608">
                <w:rPr>
                  <w:rStyle w:val="Hyperlink"/>
                  <w:rFonts w:asciiTheme="minorHAnsi" w:hAnsiTheme="minorHAnsi" w:cstheme="minorHAnsi"/>
                  <w:color w:val="0070C0"/>
                </w:rPr>
                <w:t>shellen@pcwia.org</w:t>
              </w:r>
            </w:hyperlink>
            <w:r w:rsidRPr="00031608">
              <w:rPr>
                <w:rFonts w:asciiTheme="minorHAnsi" w:hAnsiTheme="minorHAnsi" w:cstheme="minorHAnsi"/>
                <w:color w:val="0070C0"/>
              </w:rPr>
              <w:t xml:space="preserve"> </w:t>
            </w:r>
          </w:p>
        </w:tc>
      </w:tr>
    </w:tbl>
    <w:p w14:paraId="0BA1691E" w14:textId="77777777" w:rsidR="004363AB" w:rsidRPr="009356E7" w:rsidRDefault="004363AB" w:rsidP="004363AB">
      <w:pPr>
        <w:pStyle w:val="Heading1"/>
        <w:rPr>
          <w:rFonts w:asciiTheme="minorHAnsi" w:hAnsiTheme="minorHAnsi" w:cstheme="minorHAnsi"/>
          <w:highlight w:val="cyan"/>
        </w:rPr>
      </w:pPr>
      <w:bookmarkStart w:id="0" w:name="_Hlk46212918"/>
      <w:bookmarkStart w:id="1" w:name="_Hlk46213398"/>
      <w:r w:rsidRPr="009356E7">
        <w:rPr>
          <w:rFonts w:asciiTheme="minorHAnsi" w:hAnsiTheme="minorHAnsi" w:cstheme="minorHAnsi"/>
          <w:highlight w:val="cyan"/>
        </w:rPr>
        <w:br w:type="page"/>
      </w:r>
    </w:p>
    <w:p w14:paraId="62F5038B" w14:textId="77777777" w:rsidR="00C06213" w:rsidRDefault="00C06213" w:rsidP="00087012">
      <w:r w:rsidRPr="009356E7">
        <w:rPr>
          <w:rFonts w:asciiTheme="minorHAnsi" w:hAnsiTheme="minorHAnsi" w:cstheme="minorHAnsi"/>
          <w:noProof/>
        </w:rPr>
        <w:lastRenderedPageBreak/>
        <w:drawing>
          <wp:inline distT="0" distB="0" distL="0" distR="0" wp14:anchorId="257D6035" wp14:editId="55E08EC5">
            <wp:extent cx="5669553" cy="1400762"/>
            <wp:effectExtent l="0" t="0" r="0" b="9525"/>
            <wp:docPr id="694217558" name="Picture 69421755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669553" cy="1400762"/>
                    </a:xfrm>
                    <a:prstGeom prst="rect">
                      <a:avLst/>
                    </a:prstGeom>
                  </pic:spPr>
                </pic:pic>
              </a:graphicData>
            </a:graphic>
          </wp:inline>
        </w:drawing>
      </w:r>
    </w:p>
    <w:p w14:paraId="3BEE84E3" w14:textId="1D37AA14" w:rsidR="00301FD3" w:rsidRPr="00A53F6F" w:rsidRDefault="00301FD3" w:rsidP="00087012">
      <w:pPr>
        <w:rPr>
          <w:rFonts w:asciiTheme="minorHAnsi" w:hAnsiTheme="minorHAnsi" w:cstheme="minorHAnsi"/>
        </w:rPr>
      </w:pPr>
      <w:r w:rsidRPr="00A53F6F">
        <w:rPr>
          <w:rFonts w:asciiTheme="minorHAnsi" w:hAnsiTheme="minorHAnsi" w:cstheme="minorHAnsi"/>
        </w:rPr>
        <w:t>4/15/2024</w:t>
      </w:r>
    </w:p>
    <w:p w14:paraId="25B5B538" w14:textId="10359B1E" w:rsidR="00301FD3" w:rsidRPr="00A53F6F" w:rsidRDefault="00301FD3" w:rsidP="00087012">
      <w:pPr>
        <w:rPr>
          <w:rFonts w:asciiTheme="minorHAnsi" w:hAnsiTheme="minorHAnsi" w:cstheme="minorHAnsi"/>
        </w:rPr>
      </w:pPr>
      <w:r w:rsidRPr="00A53F6F">
        <w:rPr>
          <w:rFonts w:asciiTheme="minorHAnsi" w:hAnsiTheme="minorHAnsi" w:cstheme="minorHAnsi"/>
        </w:rPr>
        <w:t>Dear Members of the Vendor Community</w:t>
      </w:r>
    </w:p>
    <w:p w14:paraId="0D4B635F" w14:textId="0D7AD29D" w:rsidR="003B70D0" w:rsidRPr="00A53F6F" w:rsidRDefault="003B70D0" w:rsidP="00087012">
      <w:pPr>
        <w:rPr>
          <w:rFonts w:asciiTheme="minorHAnsi" w:hAnsiTheme="minorHAnsi" w:cstheme="minorHAnsi"/>
        </w:rPr>
      </w:pPr>
      <w:r w:rsidRPr="00A53F6F">
        <w:rPr>
          <w:rFonts w:asciiTheme="minorHAnsi" w:hAnsiTheme="minorHAnsi" w:cstheme="minorHAnsi"/>
        </w:rPr>
        <w:t xml:space="preserve">On behalf of the Pocono Counties Workforce Development Area (PCWDA), I am pleased to invite your participation in the upcoming procurement process for essential fiscal management services. This initiative represents a strategically significant effort to enhance </w:t>
      </w:r>
      <w:r w:rsidR="00087012" w:rsidRPr="00A53F6F">
        <w:rPr>
          <w:rFonts w:asciiTheme="minorHAnsi" w:hAnsiTheme="minorHAnsi" w:cstheme="minorHAnsi"/>
        </w:rPr>
        <w:t xml:space="preserve">our fiscal operations' efficiency, transparency, and compliance </w:t>
      </w:r>
      <w:r w:rsidRPr="00A53F6F">
        <w:rPr>
          <w:rFonts w:asciiTheme="minorHAnsi" w:hAnsiTheme="minorHAnsi" w:cstheme="minorHAnsi"/>
        </w:rPr>
        <w:t>across Carbon, Monroe, Pike, and Wayne Counties.</w:t>
      </w:r>
    </w:p>
    <w:p w14:paraId="202FF3E1" w14:textId="1138E657" w:rsidR="003B70D0" w:rsidRPr="00A53F6F" w:rsidRDefault="003B70D0" w:rsidP="00087012">
      <w:pPr>
        <w:rPr>
          <w:rFonts w:asciiTheme="minorHAnsi" w:hAnsiTheme="minorHAnsi" w:cstheme="minorHAnsi"/>
        </w:rPr>
      </w:pPr>
      <w:r w:rsidRPr="00A53F6F">
        <w:rPr>
          <w:rFonts w:asciiTheme="minorHAnsi" w:hAnsiTheme="minorHAnsi" w:cstheme="minorHAnsi"/>
        </w:rPr>
        <w:t xml:space="preserve">Our vision for this service is to establish a robust framework that </w:t>
      </w:r>
      <w:r w:rsidR="00087012" w:rsidRPr="00A53F6F">
        <w:rPr>
          <w:rFonts w:asciiTheme="minorHAnsi" w:hAnsiTheme="minorHAnsi" w:cstheme="minorHAnsi"/>
        </w:rPr>
        <w:t>addresses our current fiscal management needs and</w:t>
      </w:r>
      <w:r w:rsidRPr="00A53F6F">
        <w:rPr>
          <w:rFonts w:asciiTheme="minorHAnsi" w:hAnsiTheme="minorHAnsi" w:cstheme="minorHAnsi"/>
        </w:rPr>
        <w:t xml:space="preserve"> strategically aligns with our broader mission to foster economic growth and workforce development in the region. Recent challenges, including </w:t>
      </w:r>
      <w:r w:rsidR="008759F0" w:rsidRPr="00A53F6F">
        <w:rPr>
          <w:rFonts w:asciiTheme="minorHAnsi" w:hAnsiTheme="minorHAnsi" w:cstheme="minorHAnsi"/>
        </w:rPr>
        <w:t>shifting</w:t>
      </w:r>
      <w:r w:rsidRPr="00A53F6F">
        <w:rPr>
          <w:rFonts w:asciiTheme="minorHAnsi" w:hAnsiTheme="minorHAnsi" w:cstheme="minorHAnsi"/>
        </w:rPr>
        <w:t xml:space="preserve"> from internal to external fiscal management, have underscored the importance of having a dedicated, expert partner to ensure continuity, adherence to good fiscal practices, and </w:t>
      </w:r>
      <w:r w:rsidR="00087012" w:rsidRPr="00A53F6F">
        <w:rPr>
          <w:rFonts w:asciiTheme="minorHAnsi" w:hAnsiTheme="minorHAnsi" w:cstheme="minorHAnsi"/>
        </w:rPr>
        <w:t>alleviating</w:t>
      </w:r>
      <w:r w:rsidRPr="00A53F6F">
        <w:rPr>
          <w:rFonts w:asciiTheme="minorHAnsi" w:hAnsiTheme="minorHAnsi" w:cstheme="minorHAnsi"/>
        </w:rPr>
        <w:t xml:space="preserve"> staffing constraints within our department.</w:t>
      </w:r>
    </w:p>
    <w:p w14:paraId="6AABB356" w14:textId="2F950256" w:rsidR="003B70D0" w:rsidRPr="00A53F6F" w:rsidRDefault="003B70D0" w:rsidP="00087012">
      <w:pPr>
        <w:rPr>
          <w:rFonts w:asciiTheme="minorHAnsi" w:hAnsiTheme="minorHAnsi" w:cstheme="minorHAnsi"/>
        </w:rPr>
      </w:pPr>
      <w:r w:rsidRPr="00A53F6F">
        <w:rPr>
          <w:rFonts w:asciiTheme="minorHAnsi" w:hAnsiTheme="minorHAnsi" w:cstheme="minorHAnsi"/>
        </w:rPr>
        <w:t xml:space="preserve">In preparation for this RFP, we have engaged in a comprehensive feedback process, gathering insights from residents, service recipients, subject matter experts, and current vendors to understand the gaps and opportunities in our fiscal management. This feedback has been instrumental in shaping </w:t>
      </w:r>
      <w:r w:rsidR="00087012" w:rsidRPr="00A53F6F">
        <w:rPr>
          <w:rFonts w:asciiTheme="minorHAnsi" w:hAnsiTheme="minorHAnsi" w:cstheme="minorHAnsi"/>
        </w:rPr>
        <w:t>this procurement's strategic direction and outcome goals</w:t>
      </w:r>
      <w:r w:rsidRPr="00A53F6F">
        <w:rPr>
          <w:rFonts w:asciiTheme="minorHAnsi" w:hAnsiTheme="minorHAnsi" w:cstheme="minorHAnsi"/>
        </w:rPr>
        <w:t>, focusing on enhancing regulatory compliance, improving operational efficiency, and ensuring the effective use of resources.</w:t>
      </w:r>
    </w:p>
    <w:p w14:paraId="580BD7B6" w14:textId="21AEED9C" w:rsidR="003B70D0" w:rsidRPr="00A53F6F" w:rsidRDefault="003B70D0" w:rsidP="00087012">
      <w:pPr>
        <w:rPr>
          <w:rFonts w:asciiTheme="minorHAnsi" w:hAnsiTheme="minorHAnsi" w:cstheme="minorHAnsi"/>
        </w:rPr>
      </w:pPr>
      <w:r w:rsidRPr="00A53F6F">
        <w:rPr>
          <w:rFonts w:asciiTheme="minorHAnsi" w:hAnsiTheme="minorHAnsi" w:cstheme="minorHAnsi"/>
        </w:rPr>
        <w:t xml:space="preserve">We are committed to collaborating closely with our chosen vendor to achieve these goals and invite innovative solutions </w:t>
      </w:r>
      <w:r w:rsidR="008759F0" w:rsidRPr="00A53F6F">
        <w:rPr>
          <w:rFonts w:asciiTheme="minorHAnsi" w:hAnsiTheme="minorHAnsi" w:cstheme="minorHAnsi"/>
        </w:rPr>
        <w:t>to</w:t>
      </w:r>
      <w:r w:rsidRPr="00A53F6F">
        <w:rPr>
          <w:rFonts w:asciiTheme="minorHAnsi" w:hAnsiTheme="minorHAnsi" w:cstheme="minorHAnsi"/>
        </w:rPr>
        <w:t xml:space="preserve"> bring transformative improvements to our fiscal operations. </w:t>
      </w:r>
      <w:r w:rsidR="008759F0" w:rsidRPr="00A53F6F">
        <w:rPr>
          <w:rFonts w:asciiTheme="minorHAnsi" w:hAnsiTheme="minorHAnsi" w:cstheme="minorHAnsi"/>
        </w:rPr>
        <w:t>We will hold a pre-proposal conference on April 25, 2024, at 10 AM EST to facilitate a mutual understanding of our objectives and requirements</w:t>
      </w:r>
      <w:r w:rsidRPr="00A53F6F">
        <w:rPr>
          <w:rFonts w:asciiTheme="minorHAnsi" w:hAnsiTheme="minorHAnsi" w:cstheme="minorHAnsi"/>
        </w:rPr>
        <w:t xml:space="preserve">. We strongly recommend </w:t>
      </w:r>
      <w:r w:rsidR="008759F0" w:rsidRPr="00A53F6F">
        <w:rPr>
          <w:rFonts w:asciiTheme="minorHAnsi" w:hAnsiTheme="minorHAnsi" w:cstheme="minorHAnsi"/>
        </w:rPr>
        <w:t xml:space="preserve">that </w:t>
      </w:r>
      <w:r w:rsidRPr="00A53F6F">
        <w:rPr>
          <w:rFonts w:asciiTheme="minorHAnsi" w:hAnsiTheme="minorHAnsi" w:cstheme="minorHAnsi"/>
        </w:rPr>
        <w:t>all interested parties attend this session to gain further insights into the RFP details and submission process.</w:t>
      </w:r>
    </w:p>
    <w:p w14:paraId="279CC87E" w14:textId="50CCE6CA" w:rsidR="00087012" w:rsidRPr="00A53F6F" w:rsidRDefault="00087012" w:rsidP="00087012">
      <w:pPr>
        <w:rPr>
          <w:rFonts w:asciiTheme="minorHAnsi" w:hAnsiTheme="minorHAnsi" w:cstheme="minorHAnsi"/>
        </w:rPr>
      </w:pPr>
      <w:r w:rsidRPr="00A53F6F">
        <w:rPr>
          <w:rFonts w:asciiTheme="minorHAnsi" w:hAnsiTheme="minorHAnsi" w:cstheme="minorHAnsi"/>
        </w:rPr>
        <w:t xml:space="preserve">We </w:t>
      </w:r>
      <w:r w:rsidR="008759F0" w:rsidRPr="00A53F6F">
        <w:rPr>
          <w:rFonts w:asciiTheme="minorHAnsi" w:hAnsiTheme="minorHAnsi" w:cstheme="minorHAnsi"/>
        </w:rPr>
        <w:t>sincerely thank</w:t>
      </w:r>
      <w:r w:rsidRPr="00A53F6F">
        <w:rPr>
          <w:rFonts w:asciiTheme="minorHAnsi" w:hAnsiTheme="minorHAnsi" w:cstheme="minorHAnsi"/>
        </w:rPr>
        <w:t xml:space="preserve"> </w:t>
      </w:r>
      <w:r w:rsidR="00301FD3" w:rsidRPr="00A53F6F">
        <w:rPr>
          <w:rFonts w:asciiTheme="minorHAnsi" w:hAnsiTheme="minorHAnsi" w:cstheme="minorHAnsi"/>
        </w:rPr>
        <w:t>the vendor community</w:t>
      </w:r>
      <w:r w:rsidRPr="00A53F6F">
        <w:rPr>
          <w:rFonts w:asciiTheme="minorHAnsi" w:hAnsiTheme="minorHAnsi" w:cstheme="minorHAnsi"/>
        </w:rPr>
        <w:t xml:space="preserve"> for your interest and potential contributions to this critical initiative. Your expertise and innovative approaches are vital to helping us achieve a successful outcome that will have a lasting positive impact on the communities we serve.</w:t>
      </w:r>
    </w:p>
    <w:p w14:paraId="2EF26F12" w14:textId="641A5AC5" w:rsidR="00A53F6F" w:rsidRPr="00A53F6F" w:rsidRDefault="00087012" w:rsidP="00A53F6F">
      <w:pPr>
        <w:spacing w:line="480" w:lineRule="auto"/>
        <w:rPr>
          <w:rFonts w:asciiTheme="minorHAnsi" w:hAnsiTheme="minorHAnsi" w:cstheme="minorHAnsi"/>
        </w:rPr>
      </w:pPr>
      <w:r w:rsidRPr="00A53F6F">
        <w:rPr>
          <w:rFonts w:asciiTheme="minorHAnsi" w:hAnsiTheme="minorHAnsi" w:cstheme="minorHAnsi"/>
        </w:rPr>
        <w:t>Thank you for your attention and consideration.</w:t>
      </w:r>
    </w:p>
    <w:p w14:paraId="6664E6FE" w14:textId="0ECECF46" w:rsidR="00C06213" w:rsidRPr="00A53F6F" w:rsidRDefault="00A53F6F" w:rsidP="00A53F6F">
      <w:pPr>
        <w:jc w:val="both"/>
        <w:rPr>
          <w:rFonts w:ascii="Brush Script MT" w:hAnsi="Brush Script MT"/>
          <w:sz w:val="44"/>
          <w:szCs w:val="44"/>
        </w:rPr>
      </w:pPr>
      <w:r w:rsidRPr="00A53F6F">
        <w:rPr>
          <w:rFonts w:ascii="Brush Script MT" w:hAnsi="Brush Script MT"/>
          <w:sz w:val="44"/>
          <w:szCs w:val="44"/>
        </w:rPr>
        <w:t>Samuel Hellen</w:t>
      </w:r>
    </w:p>
    <w:p w14:paraId="22297A34" w14:textId="42336D99" w:rsidR="00C06213" w:rsidRPr="00A53F6F" w:rsidRDefault="00C06213" w:rsidP="00A53F6F">
      <w:pPr>
        <w:jc w:val="both"/>
        <w:rPr>
          <w:rFonts w:asciiTheme="minorHAnsi" w:hAnsiTheme="minorHAnsi" w:cstheme="minorHAnsi"/>
        </w:rPr>
      </w:pPr>
      <w:r w:rsidRPr="00A53F6F">
        <w:rPr>
          <w:rFonts w:asciiTheme="minorHAnsi" w:hAnsiTheme="minorHAnsi" w:cstheme="minorHAnsi"/>
        </w:rPr>
        <w:t>Samuel Hellen</w:t>
      </w:r>
      <w:r w:rsidR="00A53F6F" w:rsidRPr="00A53F6F">
        <w:rPr>
          <w:rFonts w:asciiTheme="minorHAnsi" w:hAnsiTheme="minorHAnsi" w:cstheme="minorHAnsi"/>
        </w:rPr>
        <w:t xml:space="preserve"> - </w:t>
      </w:r>
      <w:r w:rsidRPr="00A53F6F">
        <w:rPr>
          <w:rFonts w:asciiTheme="minorHAnsi" w:hAnsiTheme="minorHAnsi" w:cstheme="minorHAnsi"/>
        </w:rPr>
        <w:t>Executive Director</w:t>
      </w:r>
    </w:p>
    <w:p w14:paraId="1A7ACABA" w14:textId="67C6C4CA" w:rsidR="00C06213" w:rsidRPr="00A53F6F" w:rsidRDefault="00C06213" w:rsidP="00A53F6F">
      <w:pPr>
        <w:jc w:val="both"/>
        <w:rPr>
          <w:rFonts w:asciiTheme="minorHAnsi" w:hAnsiTheme="minorHAnsi" w:cstheme="minorHAnsi"/>
        </w:rPr>
      </w:pPr>
      <w:r w:rsidRPr="00A53F6F">
        <w:rPr>
          <w:rFonts w:asciiTheme="minorHAnsi" w:hAnsiTheme="minorHAnsi" w:cstheme="minorHAnsi"/>
        </w:rPr>
        <w:t>Pocono Counties Workforce Development Area</w:t>
      </w:r>
    </w:p>
    <w:p w14:paraId="5CB9F47C" w14:textId="0C623149" w:rsidR="001F5D20" w:rsidRPr="009356E7" w:rsidRDefault="00123127" w:rsidP="00A53F6F">
      <w:pPr>
        <w:spacing w:before="100" w:beforeAutospacing="1" w:after="100" w:afterAutospacing="1" w:line="240" w:lineRule="auto"/>
        <w:ind w:left="5040"/>
        <w:rPr>
          <w:rFonts w:asciiTheme="minorHAnsi" w:hAnsiTheme="minorHAnsi" w:cstheme="minorHAnsi"/>
          <w:b/>
          <w:caps/>
          <w:sz w:val="28"/>
          <w:szCs w:val="28"/>
        </w:rPr>
      </w:pPr>
      <w:r w:rsidRPr="00C06213">
        <w:rPr>
          <w:rFonts w:asciiTheme="minorHAnsi" w:hAnsiTheme="minorHAnsi" w:cstheme="minorHAnsi"/>
          <w:b/>
          <w:caps/>
          <w:sz w:val="28"/>
          <w:szCs w:val="28"/>
        </w:rPr>
        <w:br w:type="page"/>
      </w:r>
      <w:r w:rsidR="007B2083" w:rsidRPr="009356E7">
        <w:rPr>
          <w:rFonts w:asciiTheme="minorHAnsi" w:hAnsiTheme="minorHAnsi" w:cstheme="minorHAnsi"/>
          <w:b/>
          <w:caps/>
          <w:sz w:val="28"/>
          <w:szCs w:val="28"/>
        </w:rPr>
        <w:lastRenderedPageBreak/>
        <w:t xml:space="preserve"> </w:t>
      </w:r>
    </w:p>
    <w:bookmarkEnd w:id="1" w:displacedByCustomXml="next"/>
    <w:bookmarkEnd w:id="0" w:displacedByCustomXml="next"/>
    <w:sdt>
      <w:sdtPr>
        <w:rPr>
          <w:rFonts w:asciiTheme="minorHAnsi" w:hAnsiTheme="minorHAnsi" w:cstheme="minorHAnsi"/>
          <w:b w:val="0"/>
          <w:sz w:val="24"/>
          <w:szCs w:val="24"/>
        </w:rPr>
        <w:id w:val="-321812476"/>
        <w:docPartObj>
          <w:docPartGallery w:val="Table of Contents"/>
          <w:docPartUnique/>
        </w:docPartObj>
      </w:sdtPr>
      <w:sdtEndPr>
        <w:rPr>
          <w:noProof/>
        </w:rPr>
      </w:sdtEndPr>
      <w:sdtContent>
        <w:p w14:paraId="4F47F332" w14:textId="6D24EB0B" w:rsidR="007B2083" w:rsidRPr="009356E7" w:rsidRDefault="007B2083" w:rsidP="004363AB">
          <w:pPr>
            <w:pStyle w:val="TOCHeading"/>
            <w:rPr>
              <w:rFonts w:asciiTheme="minorHAnsi" w:hAnsiTheme="minorHAnsi" w:cstheme="minorHAnsi"/>
            </w:rPr>
          </w:pPr>
          <w:r w:rsidRPr="009356E7">
            <w:rPr>
              <w:rFonts w:asciiTheme="minorHAnsi" w:hAnsiTheme="minorHAnsi" w:cstheme="minorHAnsi"/>
            </w:rPr>
            <w:t>Table of Contents</w:t>
          </w:r>
        </w:p>
        <w:p w14:paraId="656154ED" w14:textId="6B1E3913" w:rsidR="00E87AD3" w:rsidRPr="009356E7" w:rsidRDefault="007B2083">
          <w:pPr>
            <w:pStyle w:val="TOC1"/>
            <w:rPr>
              <w:rFonts w:asciiTheme="minorHAnsi" w:eastAsiaTheme="minorEastAsia" w:hAnsiTheme="minorHAnsi" w:cstheme="minorHAnsi"/>
              <w:noProof/>
              <w:sz w:val="22"/>
            </w:rPr>
          </w:pPr>
          <w:r w:rsidRPr="009356E7">
            <w:rPr>
              <w:rFonts w:asciiTheme="minorHAnsi" w:hAnsiTheme="minorHAnsi" w:cstheme="minorHAnsi"/>
            </w:rPr>
            <w:fldChar w:fldCharType="begin"/>
          </w:r>
          <w:r w:rsidRPr="009356E7">
            <w:rPr>
              <w:rFonts w:asciiTheme="minorHAnsi" w:hAnsiTheme="minorHAnsi" w:cstheme="minorHAnsi"/>
            </w:rPr>
            <w:instrText xml:space="preserve"> TOC \o "1-3" \h \z \u </w:instrText>
          </w:r>
          <w:r w:rsidRPr="009356E7">
            <w:rPr>
              <w:rFonts w:asciiTheme="minorHAnsi" w:hAnsiTheme="minorHAnsi" w:cstheme="minorHAnsi"/>
            </w:rPr>
            <w:fldChar w:fldCharType="separate"/>
          </w:r>
          <w:hyperlink w:anchor="_Toc117145170" w:history="1">
            <w:r w:rsidR="00E87AD3" w:rsidRPr="009356E7">
              <w:rPr>
                <w:rStyle w:val="Hyperlink"/>
                <w:rFonts w:asciiTheme="minorHAnsi" w:hAnsiTheme="minorHAnsi" w:cstheme="minorHAnsi"/>
                <w:noProof/>
              </w:rPr>
              <w:t>1.</w:t>
            </w:r>
            <w:r w:rsidR="00E87AD3" w:rsidRPr="009356E7">
              <w:rPr>
                <w:rFonts w:asciiTheme="minorHAnsi" w:eastAsiaTheme="minorEastAsia" w:hAnsiTheme="minorHAnsi" w:cstheme="minorHAnsi"/>
                <w:noProof/>
                <w:sz w:val="22"/>
              </w:rPr>
              <w:tab/>
            </w:r>
            <w:r w:rsidR="00E87AD3" w:rsidRPr="009356E7">
              <w:rPr>
                <w:rStyle w:val="Hyperlink"/>
                <w:rFonts w:asciiTheme="minorHAnsi" w:hAnsiTheme="minorHAnsi" w:cstheme="minorHAnsi"/>
                <w:noProof/>
              </w:rPr>
              <w:t>The Opportunity</w:t>
            </w:r>
            <w:r w:rsidR="00E87AD3" w:rsidRPr="009356E7">
              <w:rPr>
                <w:rFonts w:asciiTheme="minorHAnsi" w:hAnsiTheme="minorHAnsi" w:cstheme="minorHAnsi"/>
                <w:noProof/>
                <w:webHidden/>
              </w:rPr>
              <w:tab/>
            </w:r>
            <w:r w:rsidR="00E87AD3" w:rsidRPr="009356E7">
              <w:rPr>
                <w:rFonts w:asciiTheme="minorHAnsi" w:hAnsiTheme="minorHAnsi" w:cstheme="minorHAnsi"/>
                <w:noProof/>
                <w:webHidden/>
              </w:rPr>
              <w:fldChar w:fldCharType="begin"/>
            </w:r>
            <w:r w:rsidR="00E87AD3" w:rsidRPr="009356E7">
              <w:rPr>
                <w:rFonts w:asciiTheme="minorHAnsi" w:hAnsiTheme="minorHAnsi" w:cstheme="minorHAnsi"/>
                <w:noProof/>
                <w:webHidden/>
              </w:rPr>
              <w:instrText xml:space="preserve"> PAGEREF _Toc117145170 \h </w:instrText>
            </w:r>
            <w:r w:rsidR="00E87AD3" w:rsidRPr="009356E7">
              <w:rPr>
                <w:rFonts w:asciiTheme="minorHAnsi" w:hAnsiTheme="minorHAnsi" w:cstheme="minorHAnsi"/>
                <w:noProof/>
                <w:webHidden/>
              </w:rPr>
            </w:r>
            <w:r w:rsidR="00E87AD3" w:rsidRPr="009356E7">
              <w:rPr>
                <w:rFonts w:asciiTheme="minorHAnsi" w:hAnsiTheme="minorHAnsi" w:cstheme="minorHAnsi"/>
                <w:noProof/>
                <w:webHidden/>
              </w:rPr>
              <w:fldChar w:fldCharType="separate"/>
            </w:r>
            <w:r w:rsidR="00E87AD3" w:rsidRPr="009356E7">
              <w:rPr>
                <w:rFonts w:asciiTheme="minorHAnsi" w:hAnsiTheme="minorHAnsi" w:cstheme="minorHAnsi"/>
                <w:noProof/>
                <w:webHidden/>
              </w:rPr>
              <w:t>6</w:t>
            </w:r>
            <w:r w:rsidR="00E87AD3" w:rsidRPr="009356E7">
              <w:rPr>
                <w:rFonts w:asciiTheme="minorHAnsi" w:hAnsiTheme="minorHAnsi" w:cstheme="minorHAnsi"/>
                <w:noProof/>
                <w:webHidden/>
              </w:rPr>
              <w:fldChar w:fldCharType="end"/>
            </w:r>
          </w:hyperlink>
        </w:p>
        <w:p w14:paraId="6203E71B" w14:textId="50F2B918" w:rsidR="00E87AD3" w:rsidRPr="009356E7" w:rsidRDefault="00000000">
          <w:pPr>
            <w:pStyle w:val="TOC2"/>
            <w:rPr>
              <w:rFonts w:asciiTheme="minorHAnsi" w:eastAsiaTheme="minorEastAsia" w:hAnsiTheme="minorHAnsi" w:cstheme="minorHAnsi"/>
              <w:sz w:val="22"/>
            </w:rPr>
          </w:pPr>
          <w:hyperlink w:anchor="_Toc117145171" w:history="1">
            <w:r w:rsidR="00E87AD3" w:rsidRPr="009356E7">
              <w:rPr>
                <w:rStyle w:val="Hyperlink"/>
                <w:rFonts w:asciiTheme="minorHAnsi" w:hAnsiTheme="minorHAnsi" w:cstheme="minorHAnsi"/>
              </w:rPr>
              <w:t>1.1</w:t>
            </w:r>
            <w:r w:rsidR="00E87AD3" w:rsidRPr="009356E7">
              <w:rPr>
                <w:rFonts w:asciiTheme="minorHAnsi" w:eastAsiaTheme="minorEastAsia" w:hAnsiTheme="minorHAnsi" w:cstheme="minorHAnsi"/>
                <w:sz w:val="22"/>
              </w:rPr>
              <w:tab/>
            </w:r>
            <w:r w:rsidR="00E87AD3" w:rsidRPr="009356E7">
              <w:rPr>
                <w:rStyle w:val="Hyperlink"/>
                <w:rFonts w:asciiTheme="minorHAnsi" w:hAnsiTheme="minorHAnsi" w:cstheme="minorHAnsi"/>
              </w:rPr>
              <w:t>Summary</w:t>
            </w:r>
            <w:r w:rsidR="00E87AD3" w:rsidRPr="009356E7">
              <w:rPr>
                <w:rFonts w:asciiTheme="minorHAnsi" w:hAnsiTheme="minorHAnsi" w:cstheme="minorHAnsi"/>
                <w:webHidden/>
              </w:rPr>
              <w:tab/>
            </w:r>
            <w:r w:rsidR="00E87AD3" w:rsidRPr="009356E7">
              <w:rPr>
                <w:rFonts w:asciiTheme="minorHAnsi" w:hAnsiTheme="minorHAnsi" w:cstheme="minorHAnsi"/>
                <w:webHidden/>
              </w:rPr>
              <w:fldChar w:fldCharType="begin"/>
            </w:r>
            <w:r w:rsidR="00E87AD3" w:rsidRPr="009356E7">
              <w:rPr>
                <w:rFonts w:asciiTheme="minorHAnsi" w:hAnsiTheme="minorHAnsi" w:cstheme="minorHAnsi"/>
                <w:webHidden/>
              </w:rPr>
              <w:instrText xml:space="preserve"> PAGEREF _Toc117145171 \h </w:instrText>
            </w:r>
            <w:r w:rsidR="00E87AD3" w:rsidRPr="009356E7">
              <w:rPr>
                <w:rFonts w:asciiTheme="minorHAnsi" w:hAnsiTheme="minorHAnsi" w:cstheme="minorHAnsi"/>
                <w:webHidden/>
              </w:rPr>
            </w:r>
            <w:r w:rsidR="00E87AD3" w:rsidRPr="009356E7">
              <w:rPr>
                <w:rFonts w:asciiTheme="minorHAnsi" w:hAnsiTheme="minorHAnsi" w:cstheme="minorHAnsi"/>
                <w:webHidden/>
              </w:rPr>
              <w:fldChar w:fldCharType="separate"/>
            </w:r>
            <w:r w:rsidR="00E87AD3" w:rsidRPr="009356E7">
              <w:rPr>
                <w:rFonts w:asciiTheme="minorHAnsi" w:hAnsiTheme="minorHAnsi" w:cstheme="minorHAnsi"/>
                <w:webHidden/>
              </w:rPr>
              <w:t>6</w:t>
            </w:r>
            <w:r w:rsidR="00E87AD3" w:rsidRPr="009356E7">
              <w:rPr>
                <w:rFonts w:asciiTheme="minorHAnsi" w:hAnsiTheme="minorHAnsi" w:cstheme="minorHAnsi"/>
                <w:webHidden/>
              </w:rPr>
              <w:fldChar w:fldCharType="end"/>
            </w:r>
          </w:hyperlink>
        </w:p>
        <w:p w14:paraId="4AC5DCEF" w14:textId="5C705728" w:rsidR="00E87AD3" w:rsidRPr="009356E7" w:rsidRDefault="00000000">
          <w:pPr>
            <w:pStyle w:val="TOC2"/>
            <w:rPr>
              <w:rFonts w:asciiTheme="minorHAnsi" w:eastAsiaTheme="minorEastAsia" w:hAnsiTheme="minorHAnsi" w:cstheme="minorHAnsi"/>
              <w:sz w:val="22"/>
            </w:rPr>
          </w:pPr>
          <w:hyperlink w:anchor="_Toc117145172" w:history="1">
            <w:r w:rsidR="00E87AD3" w:rsidRPr="009356E7">
              <w:rPr>
                <w:rStyle w:val="Hyperlink"/>
                <w:rFonts w:asciiTheme="minorHAnsi" w:hAnsiTheme="minorHAnsi" w:cstheme="minorHAnsi"/>
              </w:rPr>
              <w:t>1.2</w:t>
            </w:r>
            <w:r w:rsidR="00E87AD3" w:rsidRPr="009356E7">
              <w:rPr>
                <w:rFonts w:asciiTheme="minorHAnsi" w:eastAsiaTheme="minorEastAsia" w:hAnsiTheme="minorHAnsi" w:cstheme="minorHAnsi"/>
                <w:sz w:val="22"/>
              </w:rPr>
              <w:tab/>
            </w:r>
            <w:r w:rsidR="00E87AD3" w:rsidRPr="009356E7">
              <w:rPr>
                <w:rStyle w:val="Hyperlink"/>
                <w:rFonts w:asciiTheme="minorHAnsi" w:hAnsiTheme="minorHAnsi" w:cstheme="minorHAnsi"/>
              </w:rPr>
              <w:t>Background</w:t>
            </w:r>
            <w:r w:rsidR="00E87AD3" w:rsidRPr="009356E7">
              <w:rPr>
                <w:rFonts w:asciiTheme="minorHAnsi" w:hAnsiTheme="minorHAnsi" w:cstheme="minorHAnsi"/>
                <w:webHidden/>
              </w:rPr>
              <w:tab/>
            </w:r>
            <w:r w:rsidR="00E87AD3" w:rsidRPr="009356E7">
              <w:rPr>
                <w:rFonts w:asciiTheme="minorHAnsi" w:hAnsiTheme="minorHAnsi" w:cstheme="minorHAnsi"/>
                <w:webHidden/>
              </w:rPr>
              <w:fldChar w:fldCharType="begin"/>
            </w:r>
            <w:r w:rsidR="00E87AD3" w:rsidRPr="009356E7">
              <w:rPr>
                <w:rFonts w:asciiTheme="minorHAnsi" w:hAnsiTheme="minorHAnsi" w:cstheme="minorHAnsi"/>
                <w:webHidden/>
              </w:rPr>
              <w:instrText xml:space="preserve"> PAGEREF _Toc117145172 \h </w:instrText>
            </w:r>
            <w:r w:rsidR="00E87AD3" w:rsidRPr="009356E7">
              <w:rPr>
                <w:rFonts w:asciiTheme="minorHAnsi" w:hAnsiTheme="minorHAnsi" w:cstheme="minorHAnsi"/>
                <w:webHidden/>
              </w:rPr>
            </w:r>
            <w:r w:rsidR="00E87AD3" w:rsidRPr="009356E7">
              <w:rPr>
                <w:rFonts w:asciiTheme="minorHAnsi" w:hAnsiTheme="minorHAnsi" w:cstheme="minorHAnsi"/>
                <w:webHidden/>
              </w:rPr>
              <w:fldChar w:fldCharType="separate"/>
            </w:r>
            <w:r w:rsidR="00E87AD3" w:rsidRPr="009356E7">
              <w:rPr>
                <w:rFonts w:asciiTheme="minorHAnsi" w:hAnsiTheme="minorHAnsi" w:cstheme="minorHAnsi"/>
                <w:webHidden/>
              </w:rPr>
              <w:t>6</w:t>
            </w:r>
            <w:r w:rsidR="00E87AD3" w:rsidRPr="009356E7">
              <w:rPr>
                <w:rFonts w:asciiTheme="minorHAnsi" w:hAnsiTheme="minorHAnsi" w:cstheme="minorHAnsi"/>
                <w:webHidden/>
              </w:rPr>
              <w:fldChar w:fldCharType="end"/>
            </w:r>
          </w:hyperlink>
        </w:p>
        <w:p w14:paraId="23B9ACC5" w14:textId="337DC139" w:rsidR="00E87AD3" w:rsidRPr="009356E7" w:rsidRDefault="00000000">
          <w:pPr>
            <w:pStyle w:val="TOC2"/>
            <w:rPr>
              <w:rFonts w:asciiTheme="minorHAnsi" w:eastAsiaTheme="minorEastAsia" w:hAnsiTheme="minorHAnsi" w:cstheme="minorHAnsi"/>
              <w:sz w:val="22"/>
            </w:rPr>
          </w:pPr>
          <w:hyperlink w:anchor="_Toc117145173" w:history="1">
            <w:r w:rsidR="00E87AD3" w:rsidRPr="009356E7">
              <w:rPr>
                <w:rStyle w:val="Hyperlink"/>
                <w:rFonts w:asciiTheme="minorHAnsi" w:hAnsiTheme="minorHAnsi" w:cstheme="minorHAnsi"/>
              </w:rPr>
              <w:t>1.3</w:t>
            </w:r>
            <w:r w:rsidR="00E87AD3" w:rsidRPr="009356E7">
              <w:rPr>
                <w:rFonts w:asciiTheme="minorHAnsi" w:eastAsiaTheme="minorEastAsia" w:hAnsiTheme="minorHAnsi" w:cstheme="minorHAnsi"/>
                <w:sz w:val="22"/>
              </w:rPr>
              <w:tab/>
            </w:r>
            <w:r w:rsidR="00E87AD3" w:rsidRPr="009356E7">
              <w:rPr>
                <w:rStyle w:val="Hyperlink"/>
                <w:rFonts w:asciiTheme="minorHAnsi" w:hAnsiTheme="minorHAnsi" w:cstheme="minorHAnsi"/>
              </w:rPr>
              <w:t>Outcome Goals</w:t>
            </w:r>
            <w:r w:rsidR="00E87AD3" w:rsidRPr="009356E7">
              <w:rPr>
                <w:rFonts w:asciiTheme="minorHAnsi" w:hAnsiTheme="minorHAnsi" w:cstheme="minorHAnsi"/>
                <w:webHidden/>
              </w:rPr>
              <w:tab/>
            </w:r>
            <w:r w:rsidR="00E87AD3" w:rsidRPr="009356E7">
              <w:rPr>
                <w:rFonts w:asciiTheme="minorHAnsi" w:hAnsiTheme="minorHAnsi" w:cstheme="minorHAnsi"/>
                <w:webHidden/>
              </w:rPr>
              <w:fldChar w:fldCharType="begin"/>
            </w:r>
            <w:r w:rsidR="00E87AD3" w:rsidRPr="009356E7">
              <w:rPr>
                <w:rFonts w:asciiTheme="minorHAnsi" w:hAnsiTheme="minorHAnsi" w:cstheme="minorHAnsi"/>
                <w:webHidden/>
              </w:rPr>
              <w:instrText xml:space="preserve"> PAGEREF _Toc117145173 \h </w:instrText>
            </w:r>
            <w:r w:rsidR="00E87AD3" w:rsidRPr="009356E7">
              <w:rPr>
                <w:rFonts w:asciiTheme="minorHAnsi" w:hAnsiTheme="minorHAnsi" w:cstheme="minorHAnsi"/>
                <w:webHidden/>
              </w:rPr>
            </w:r>
            <w:r w:rsidR="00E87AD3" w:rsidRPr="009356E7">
              <w:rPr>
                <w:rFonts w:asciiTheme="minorHAnsi" w:hAnsiTheme="minorHAnsi" w:cstheme="minorHAnsi"/>
                <w:webHidden/>
              </w:rPr>
              <w:fldChar w:fldCharType="separate"/>
            </w:r>
            <w:r w:rsidR="00E87AD3" w:rsidRPr="009356E7">
              <w:rPr>
                <w:rFonts w:asciiTheme="minorHAnsi" w:hAnsiTheme="minorHAnsi" w:cstheme="minorHAnsi"/>
                <w:webHidden/>
              </w:rPr>
              <w:t>7</w:t>
            </w:r>
            <w:r w:rsidR="00E87AD3" w:rsidRPr="009356E7">
              <w:rPr>
                <w:rFonts w:asciiTheme="minorHAnsi" w:hAnsiTheme="minorHAnsi" w:cstheme="minorHAnsi"/>
                <w:webHidden/>
              </w:rPr>
              <w:fldChar w:fldCharType="end"/>
            </w:r>
          </w:hyperlink>
        </w:p>
        <w:p w14:paraId="2525C348" w14:textId="6DCB69B0" w:rsidR="00E87AD3" w:rsidRPr="009356E7" w:rsidRDefault="00000000">
          <w:pPr>
            <w:pStyle w:val="TOC2"/>
            <w:rPr>
              <w:rFonts w:asciiTheme="minorHAnsi" w:eastAsiaTheme="minorEastAsia" w:hAnsiTheme="minorHAnsi" w:cstheme="minorHAnsi"/>
              <w:sz w:val="22"/>
            </w:rPr>
          </w:pPr>
          <w:hyperlink w:anchor="_Toc117145174" w:history="1">
            <w:r w:rsidR="00E87AD3" w:rsidRPr="009356E7">
              <w:rPr>
                <w:rStyle w:val="Hyperlink"/>
                <w:rFonts w:asciiTheme="minorHAnsi" w:hAnsiTheme="minorHAnsi" w:cstheme="minorHAnsi"/>
              </w:rPr>
              <w:t>1.4</w:t>
            </w:r>
            <w:r w:rsidR="00E87AD3" w:rsidRPr="009356E7">
              <w:rPr>
                <w:rFonts w:asciiTheme="minorHAnsi" w:eastAsiaTheme="minorEastAsia" w:hAnsiTheme="minorHAnsi" w:cstheme="minorHAnsi"/>
                <w:sz w:val="22"/>
              </w:rPr>
              <w:tab/>
            </w:r>
            <w:r w:rsidR="00E87AD3" w:rsidRPr="009356E7">
              <w:rPr>
                <w:rStyle w:val="Hyperlink"/>
                <w:rFonts w:asciiTheme="minorHAnsi" w:hAnsiTheme="minorHAnsi" w:cstheme="minorHAnsi"/>
              </w:rPr>
              <w:t>Award Terms</w:t>
            </w:r>
            <w:r w:rsidR="00E87AD3" w:rsidRPr="009356E7">
              <w:rPr>
                <w:rFonts w:asciiTheme="minorHAnsi" w:hAnsiTheme="minorHAnsi" w:cstheme="minorHAnsi"/>
                <w:webHidden/>
              </w:rPr>
              <w:tab/>
            </w:r>
            <w:r w:rsidR="00E87AD3" w:rsidRPr="009356E7">
              <w:rPr>
                <w:rFonts w:asciiTheme="minorHAnsi" w:hAnsiTheme="minorHAnsi" w:cstheme="minorHAnsi"/>
                <w:webHidden/>
              </w:rPr>
              <w:fldChar w:fldCharType="begin"/>
            </w:r>
            <w:r w:rsidR="00E87AD3" w:rsidRPr="009356E7">
              <w:rPr>
                <w:rFonts w:asciiTheme="minorHAnsi" w:hAnsiTheme="minorHAnsi" w:cstheme="minorHAnsi"/>
                <w:webHidden/>
              </w:rPr>
              <w:instrText xml:space="preserve"> PAGEREF _Toc117145174 \h </w:instrText>
            </w:r>
            <w:r w:rsidR="00E87AD3" w:rsidRPr="009356E7">
              <w:rPr>
                <w:rFonts w:asciiTheme="minorHAnsi" w:hAnsiTheme="minorHAnsi" w:cstheme="minorHAnsi"/>
                <w:webHidden/>
              </w:rPr>
            </w:r>
            <w:r w:rsidR="00E87AD3" w:rsidRPr="009356E7">
              <w:rPr>
                <w:rFonts w:asciiTheme="minorHAnsi" w:hAnsiTheme="minorHAnsi" w:cstheme="minorHAnsi"/>
                <w:webHidden/>
              </w:rPr>
              <w:fldChar w:fldCharType="separate"/>
            </w:r>
            <w:r w:rsidR="00E87AD3" w:rsidRPr="009356E7">
              <w:rPr>
                <w:rFonts w:asciiTheme="minorHAnsi" w:hAnsiTheme="minorHAnsi" w:cstheme="minorHAnsi"/>
                <w:webHidden/>
              </w:rPr>
              <w:t>7</w:t>
            </w:r>
            <w:r w:rsidR="00E87AD3" w:rsidRPr="009356E7">
              <w:rPr>
                <w:rFonts w:asciiTheme="minorHAnsi" w:hAnsiTheme="minorHAnsi" w:cstheme="minorHAnsi"/>
                <w:webHidden/>
              </w:rPr>
              <w:fldChar w:fldCharType="end"/>
            </w:r>
          </w:hyperlink>
        </w:p>
        <w:p w14:paraId="34C16019" w14:textId="2C099545" w:rsidR="00E87AD3" w:rsidRPr="009356E7" w:rsidRDefault="00000000">
          <w:pPr>
            <w:pStyle w:val="TOC1"/>
            <w:rPr>
              <w:rFonts w:asciiTheme="minorHAnsi" w:eastAsiaTheme="minorEastAsia" w:hAnsiTheme="minorHAnsi" w:cstheme="minorHAnsi"/>
              <w:noProof/>
              <w:sz w:val="22"/>
            </w:rPr>
          </w:pPr>
          <w:hyperlink w:anchor="_Toc117145175" w:history="1">
            <w:r w:rsidR="00E87AD3" w:rsidRPr="009356E7">
              <w:rPr>
                <w:rStyle w:val="Hyperlink"/>
                <w:rFonts w:asciiTheme="minorHAnsi" w:hAnsiTheme="minorHAnsi" w:cstheme="minorHAnsi"/>
                <w:noProof/>
              </w:rPr>
              <w:t>2.</w:t>
            </w:r>
            <w:r w:rsidR="00E87AD3" w:rsidRPr="009356E7">
              <w:rPr>
                <w:rFonts w:asciiTheme="minorHAnsi" w:eastAsiaTheme="minorEastAsia" w:hAnsiTheme="minorHAnsi" w:cstheme="minorHAnsi"/>
                <w:noProof/>
                <w:sz w:val="22"/>
              </w:rPr>
              <w:tab/>
            </w:r>
            <w:r w:rsidR="00E87AD3" w:rsidRPr="009356E7">
              <w:rPr>
                <w:rStyle w:val="Hyperlink"/>
                <w:rFonts w:asciiTheme="minorHAnsi" w:hAnsiTheme="minorHAnsi" w:cstheme="minorHAnsi"/>
                <w:noProof/>
              </w:rPr>
              <w:t>Scope of Work</w:t>
            </w:r>
            <w:r w:rsidR="00E87AD3" w:rsidRPr="009356E7">
              <w:rPr>
                <w:rFonts w:asciiTheme="minorHAnsi" w:hAnsiTheme="minorHAnsi" w:cstheme="minorHAnsi"/>
                <w:noProof/>
                <w:webHidden/>
              </w:rPr>
              <w:tab/>
            </w:r>
            <w:r w:rsidR="00E87AD3" w:rsidRPr="009356E7">
              <w:rPr>
                <w:rFonts w:asciiTheme="minorHAnsi" w:hAnsiTheme="minorHAnsi" w:cstheme="minorHAnsi"/>
                <w:noProof/>
                <w:webHidden/>
              </w:rPr>
              <w:fldChar w:fldCharType="begin"/>
            </w:r>
            <w:r w:rsidR="00E87AD3" w:rsidRPr="009356E7">
              <w:rPr>
                <w:rFonts w:asciiTheme="minorHAnsi" w:hAnsiTheme="minorHAnsi" w:cstheme="minorHAnsi"/>
                <w:noProof/>
                <w:webHidden/>
              </w:rPr>
              <w:instrText xml:space="preserve"> PAGEREF _Toc117145175 \h </w:instrText>
            </w:r>
            <w:r w:rsidR="00E87AD3" w:rsidRPr="009356E7">
              <w:rPr>
                <w:rFonts w:asciiTheme="minorHAnsi" w:hAnsiTheme="minorHAnsi" w:cstheme="minorHAnsi"/>
                <w:noProof/>
                <w:webHidden/>
              </w:rPr>
            </w:r>
            <w:r w:rsidR="00E87AD3" w:rsidRPr="009356E7">
              <w:rPr>
                <w:rFonts w:asciiTheme="minorHAnsi" w:hAnsiTheme="minorHAnsi" w:cstheme="minorHAnsi"/>
                <w:noProof/>
                <w:webHidden/>
              </w:rPr>
              <w:fldChar w:fldCharType="separate"/>
            </w:r>
            <w:r w:rsidR="00E87AD3" w:rsidRPr="009356E7">
              <w:rPr>
                <w:rFonts w:asciiTheme="minorHAnsi" w:hAnsiTheme="minorHAnsi" w:cstheme="minorHAnsi"/>
                <w:noProof/>
                <w:webHidden/>
              </w:rPr>
              <w:t>8</w:t>
            </w:r>
            <w:r w:rsidR="00E87AD3" w:rsidRPr="009356E7">
              <w:rPr>
                <w:rFonts w:asciiTheme="minorHAnsi" w:hAnsiTheme="minorHAnsi" w:cstheme="minorHAnsi"/>
                <w:noProof/>
                <w:webHidden/>
              </w:rPr>
              <w:fldChar w:fldCharType="end"/>
            </w:r>
          </w:hyperlink>
        </w:p>
        <w:p w14:paraId="799068BC" w14:textId="1C8C8212" w:rsidR="00E87AD3" w:rsidRPr="009356E7" w:rsidRDefault="00000000">
          <w:pPr>
            <w:pStyle w:val="TOC2"/>
            <w:rPr>
              <w:rFonts w:asciiTheme="minorHAnsi" w:eastAsiaTheme="minorEastAsia" w:hAnsiTheme="minorHAnsi" w:cstheme="minorHAnsi"/>
              <w:sz w:val="22"/>
            </w:rPr>
          </w:pPr>
          <w:hyperlink w:anchor="_Toc117145176" w:history="1">
            <w:r w:rsidR="00E87AD3" w:rsidRPr="009356E7">
              <w:rPr>
                <w:rStyle w:val="Hyperlink"/>
                <w:rFonts w:asciiTheme="minorHAnsi" w:hAnsiTheme="minorHAnsi" w:cstheme="minorHAnsi"/>
              </w:rPr>
              <w:t>2.1</w:t>
            </w:r>
            <w:r w:rsidR="00E87AD3" w:rsidRPr="009356E7">
              <w:rPr>
                <w:rFonts w:asciiTheme="minorHAnsi" w:eastAsiaTheme="minorEastAsia" w:hAnsiTheme="minorHAnsi" w:cstheme="minorHAnsi"/>
                <w:sz w:val="22"/>
              </w:rPr>
              <w:tab/>
            </w:r>
            <w:r w:rsidR="00E87AD3" w:rsidRPr="009356E7">
              <w:rPr>
                <w:rStyle w:val="Hyperlink"/>
                <w:rFonts w:asciiTheme="minorHAnsi" w:hAnsiTheme="minorHAnsi" w:cstheme="minorHAnsi"/>
              </w:rPr>
              <w:t>Services to be Provided</w:t>
            </w:r>
            <w:r w:rsidR="00E87AD3" w:rsidRPr="009356E7">
              <w:rPr>
                <w:rFonts w:asciiTheme="minorHAnsi" w:hAnsiTheme="minorHAnsi" w:cstheme="minorHAnsi"/>
                <w:webHidden/>
              </w:rPr>
              <w:tab/>
            </w:r>
            <w:r w:rsidR="00E87AD3" w:rsidRPr="009356E7">
              <w:rPr>
                <w:rFonts w:asciiTheme="minorHAnsi" w:hAnsiTheme="minorHAnsi" w:cstheme="minorHAnsi"/>
                <w:webHidden/>
              </w:rPr>
              <w:fldChar w:fldCharType="begin"/>
            </w:r>
            <w:r w:rsidR="00E87AD3" w:rsidRPr="009356E7">
              <w:rPr>
                <w:rFonts w:asciiTheme="minorHAnsi" w:hAnsiTheme="minorHAnsi" w:cstheme="minorHAnsi"/>
                <w:webHidden/>
              </w:rPr>
              <w:instrText xml:space="preserve"> PAGEREF _Toc117145176 \h </w:instrText>
            </w:r>
            <w:r w:rsidR="00E87AD3" w:rsidRPr="009356E7">
              <w:rPr>
                <w:rFonts w:asciiTheme="minorHAnsi" w:hAnsiTheme="minorHAnsi" w:cstheme="minorHAnsi"/>
                <w:webHidden/>
              </w:rPr>
            </w:r>
            <w:r w:rsidR="00E87AD3" w:rsidRPr="009356E7">
              <w:rPr>
                <w:rFonts w:asciiTheme="minorHAnsi" w:hAnsiTheme="minorHAnsi" w:cstheme="minorHAnsi"/>
                <w:webHidden/>
              </w:rPr>
              <w:fldChar w:fldCharType="separate"/>
            </w:r>
            <w:r w:rsidR="00E87AD3" w:rsidRPr="009356E7">
              <w:rPr>
                <w:rFonts w:asciiTheme="minorHAnsi" w:hAnsiTheme="minorHAnsi" w:cstheme="minorHAnsi"/>
                <w:webHidden/>
              </w:rPr>
              <w:t>8</w:t>
            </w:r>
            <w:r w:rsidR="00E87AD3" w:rsidRPr="009356E7">
              <w:rPr>
                <w:rFonts w:asciiTheme="minorHAnsi" w:hAnsiTheme="minorHAnsi" w:cstheme="minorHAnsi"/>
                <w:webHidden/>
              </w:rPr>
              <w:fldChar w:fldCharType="end"/>
            </w:r>
          </w:hyperlink>
        </w:p>
        <w:p w14:paraId="340EE357" w14:textId="5B6BDBFA" w:rsidR="00E87AD3" w:rsidRPr="009356E7" w:rsidRDefault="00000000">
          <w:pPr>
            <w:pStyle w:val="TOC3"/>
            <w:rPr>
              <w:rFonts w:asciiTheme="minorHAnsi" w:eastAsiaTheme="minorEastAsia" w:hAnsiTheme="minorHAnsi" w:cstheme="minorHAnsi"/>
              <w:noProof/>
              <w:sz w:val="22"/>
            </w:rPr>
          </w:pPr>
          <w:hyperlink w:anchor="_Toc117145177" w:history="1">
            <w:r w:rsidR="00E87AD3" w:rsidRPr="009356E7">
              <w:rPr>
                <w:rStyle w:val="Hyperlink"/>
                <w:rFonts w:asciiTheme="minorHAnsi" w:hAnsiTheme="minorHAnsi" w:cstheme="minorHAnsi"/>
                <w:noProof/>
              </w:rPr>
              <w:t>Service Requirements</w:t>
            </w:r>
            <w:r w:rsidR="00E87AD3" w:rsidRPr="009356E7">
              <w:rPr>
                <w:rFonts w:asciiTheme="minorHAnsi" w:hAnsiTheme="minorHAnsi" w:cstheme="minorHAnsi"/>
                <w:noProof/>
                <w:webHidden/>
              </w:rPr>
              <w:tab/>
            </w:r>
            <w:r w:rsidR="00E87AD3" w:rsidRPr="009356E7">
              <w:rPr>
                <w:rFonts w:asciiTheme="minorHAnsi" w:hAnsiTheme="minorHAnsi" w:cstheme="minorHAnsi"/>
                <w:noProof/>
                <w:webHidden/>
              </w:rPr>
              <w:fldChar w:fldCharType="begin"/>
            </w:r>
            <w:r w:rsidR="00E87AD3" w:rsidRPr="009356E7">
              <w:rPr>
                <w:rFonts w:asciiTheme="minorHAnsi" w:hAnsiTheme="minorHAnsi" w:cstheme="minorHAnsi"/>
                <w:noProof/>
                <w:webHidden/>
              </w:rPr>
              <w:instrText xml:space="preserve"> PAGEREF _Toc117145177 \h </w:instrText>
            </w:r>
            <w:r w:rsidR="00E87AD3" w:rsidRPr="009356E7">
              <w:rPr>
                <w:rFonts w:asciiTheme="minorHAnsi" w:hAnsiTheme="minorHAnsi" w:cstheme="minorHAnsi"/>
                <w:noProof/>
                <w:webHidden/>
              </w:rPr>
            </w:r>
            <w:r w:rsidR="00E87AD3" w:rsidRPr="009356E7">
              <w:rPr>
                <w:rFonts w:asciiTheme="minorHAnsi" w:hAnsiTheme="minorHAnsi" w:cstheme="minorHAnsi"/>
                <w:noProof/>
                <w:webHidden/>
              </w:rPr>
              <w:fldChar w:fldCharType="separate"/>
            </w:r>
            <w:r w:rsidR="00E87AD3" w:rsidRPr="009356E7">
              <w:rPr>
                <w:rFonts w:asciiTheme="minorHAnsi" w:hAnsiTheme="minorHAnsi" w:cstheme="minorHAnsi"/>
                <w:noProof/>
                <w:webHidden/>
              </w:rPr>
              <w:t>8</w:t>
            </w:r>
            <w:r w:rsidR="00E87AD3" w:rsidRPr="009356E7">
              <w:rPr>
                <w:rFonts w:asciiTheme="minorHAnsi" w:hAnsiTheme="minorHAnsi" w:cstheme="minorHAnsi"/>
                <w:noProof/>
                <w:webHidden/>
              </w:rPr>
              <w:fldChar w:fldCharType="end"/>
            </w:r>
          </w:hyperlink>
        </w:p>
        <w:p w14:paraId="3A3461F0" w14:textId="72476090" w:rsidR="00E87AD3" w:rsidRPr="009356E7" w:rsidRDefault="00000000">
          <w:pPr>
            <w:pStyle w:val="TOC3"/>
            <w:rPr>
              <w:rFonts w:asciiTheme="minorHAnsi" w:eastAsiaTheme="minorEastAsia" w:hAnsiTheme="minorHAnsi" w:cstheme="minorHAnsi"/>
              <w:noProof/>
              <w:sz w:val="22"/>
            </w:rPr>
          </w:pPr>
          <w:hyperlink w:anchor="_Toc117145178" w:history="1">
            <w:r w:rsidR="00E87AD3" w:rsidRPr="009356E7">
              <w:rPr>
                <w:rStyle w:val="Hyperlink"/>
                <w:rFonts w:asciiTheme="minorHAnsi" w:hAnsiTheme="minorHAnsi" w:cstheme="minorHAnsi"/>
                <w:noProof/>
              </w:rPr>
              <w:t>General Requirements</w:t>
            </w:r>
            <w:r w:rsidR="00E87AD3" w:rsidRPr="009356E7">
              <w:rPr>
                <w:rFonts w:asciiTheme="minorHAnsi" w:hAnsiTheme="minorHAnsi" w:cstheme="minorHAnsi"/>
                <w:noProof/>
                <w:webHidden/>
              </w:rPr>
              <w:tab/>
            </w:r>
            <w:r w:rsidR="00E87AD3" w:rsidRPr="009356E7">
              <w:rPr>
                <w:rFonts w:asciiTheme="minorHAnsi" w:hAnsiTheme="minorHAnsi" w:cstheme="minorHAnsi"/>
                <w:noProof/>
                <w:webHidden/>
              </w:rPr>
              <w:fldChar w:fldCharType="begin"/>
            </w:r>
            <w:r w:rsidR="00E87AD3" w:rsidRPr="009356E7">
              <w:rPr>
                <w:rFonts w:asciiTheme="minorHAnsi" w:hAnsiTheme="minorHAnsi" w:cstheme="minorHAnsi"/>
                <w:noProof/>
                <w:webHidden/>
              </w:rPr>
              <w:instrText xml:space="preserve"> PAGEREF _Toc117145178 \h </w:instrText>
            </w:r>
            <w:r w:rsidR="00E87AD3" w:rsidRPr="009356E7">
              <w:rPr>
                <w:rFonts w:asciiTheme="minorHAnsi" w:hAnsiTheme="minorHAnsi" w:cstheme="minorHAnsi"/>
                <w:noProof/>
                <w:webHidden/>
              </w:rPr>
            </w:r>
            <w:r w:rsidR="00E87AD3" w:rsidRPr="009356E7">
              <w:rPr>
                <w:rFonts w:asciiTheme="minorHAnsi" w:hAnsiTheme="minorHAnsi" w:cstheme="minorHAnsi"/>
                <w:noProof/>
                <w:webHidden/>
              </w:rPr>
              <w:fldChar w:fldCharType="separate"/>
            </w:r>
            <w:r w:rsidR="00E87AD3" w:rsidRPr="009356E7">
              <w:rPr>
                <w:rFonts w:asciiTheme="minorHAnsi" w:hAnsiTheme="minorHAnsi" w:cstheme="minorHAnsi"/>
                <w:noProof/>
                <w:webHidden/>
              </w:rPr>
              <w:t>9</w:t>
            </w:r>
            <w:r w:rsidR="00E87AD3" w:rsidRPr="009356E7">
              <w:rPr>
                <w:rFonts w:asciiTheme="minorHAnsi" w:hAnsiTheme="minorHAnsi" w:cstheme="minorHAnsi"/>
                <w:noProof/>
                <w:webHidden/>
              </w:rPr>
              <w:fldChar w:fldCharType="end"/>
            </w:r>
          </w:hyperlink>
        </w:p>
        <w:p w14:paraId="069E0C28" w14:textId="6C6DCCF8" w:rsidR="00E87AD3" w:rsidRPr="009356E7" w:rsidRDefault="00000000">
          <w:pPr>
            <w:pStyle w:val="TOC2"/>
            <w:rPr>
              <w:rFonts w:asciiTheme="minorHAnsi" w:eastAsiaTheme="minorEastAsia" w:hAnsiTheme="minorHAnsi" w:cstheme="minorHAnsi"/>
              <w:sz w:val="22"/>
            </w:rPr>
          </w:pPr>
          <w:hyperlink w:anchor="_Toc117145179" w:history="1">
            <w:r w:rsidR="00E87AD3" w:rsidRPr="009356E7">
              <w:rPr>
                <w:rStyle w:val="Hyperlink"/>
                <w:rFonts w:asciiTheme="minorHAnsi" w:hAnsiTheme="minorHAnsi" w:cstheme="minorHAnsi"/>
              </w:rPr>
              <w:t>2.2</w:t>
            </w:r>
            <w:r w:rsidR="00E87AD3" w:rsidRPr="009356E7">
              <w:rPr>
                <w:rFonts w:asciiTheme="minorHAnsi" w:eastAsiaTheme="minorEastAsia" w:hAnsiTheme="minorHAnsi" w:cstheme="minorHAnsi"/>
                <w:sz w:val="22"/>
              </w:rPr>
              <w:tab/>
            </w:r>
            <w:r w:rsidR="00E87AD3" w:rsidRPr="009356E7">
              <w:rPr>
                <w:rStyle w:val="Hyperlink"/>
                <w:rFonts w:asciiTheme="minorHAnsi" w:hAnsiTheme="minorHAnsi" w:cstheme="minorHAnsi"/>
              </w:rPr>
              <w:t>Performance Metrics and Contract Management</w:t>
            </w:r>
            <w:r w:rsidR="00E87AD3" w:rsidRPr="009356E7">
              <w:rPr>
                <w:rFonts w:asciiTheme="minorHAnsi" w:hAnsiTheme="minorHAnsi" w:cstheme="minorHAnsi"/>
                <w:webHidden/>
              </w:rPr>
              <w:tab/>
            </w:r>
            <w:r w:rsidR="00E87AD3" w:rsidRPr="009356E7">
              <w:rPr>
                <w:rFonts w:asciiTheme="minorHAnsi" w:hAnsiTheme="minorHAnsi" w:cstheme="minorHAnsi"/>
                <w:webHidden/>
              </w:rPr>
              <w:fldChar w:fldCharType="begin"/>
            </w:r>
            <w:r w:rsidR="00E87AD3" w:rsidRPr="009356E7">
              <w:rPr>
                <w:rFonts w:asciiTheme="minorHAnsi" w:hAnsiTheme="minorHAnsi" w:cstheme="minorHAnsi"/>
                <w:webHidden/>
              </w:rPr>
              <w:instrText xml:space="preserve"> PAGEREF _Toc117145179 \h </w:instrText>
            </w:r>
            <w:r w:rsidR="00E87AD3" w:rsidRPr="009356E7">
              <w:rPr>
                <w:rFonts w:asciiTheme="minorHAnsi" w:hAnsiTheme="minorHAnsi" w:cstheme="minorHAnsi"/>
                <w:webHidden/>
              </w:rPr>
            </w:r>
            <w:r w:rsidR="00E87AD3" w:rsidRPr="009356E7">
              <w:rPr>
                <w:rFonts w:asciiTheme="minorHAnsi" w:hAnsiTheme="minorHAnsi" w:cstheme="minorHAnsi"/>
                <w:webHidden/>
              </w:rPr>
              <w:fldChar w:fldCharType="separate"/>
            </w:r>
            <w:r w:rsidR="00E87AD3" w:rsidRPr="009356E7">
              <w:rPr>
                <w:rFonts w:asciiTheme="minorHAnsi" w:hAnsiTheme="minorHAnsi" w:cstheme="minorHAnsi"/>
                <w:webHidden/>
              </w:rPr>
              <w:t>9</w:t>
            </w:r>
            <w:r w:rsidR="00E87AD3" w:rsidRPr="009356E7">
              <w:rPr>
                <w:rFonts w:asciiTheme="minorHAnsi" w:hAnsiTheme="minorHAnsi" w:cstheme="minorHAnsi"/>
                <w:webHidden/>
              </w:rPr>
              <w:fldChar w:fldCharType="end"/>
            </w:r>
          </w:hyperlink>
        </w:p>
        <w:p w14:paraId="78451772" w14:textId="10381894" w:rsidR="00E87AD3" w:rsidRPr="009356E7" w:rsidRDefault="00000000">
          <w:pPr>
            <w:pStyle w:val="TOC3"/>
            <w:rPr>
              <w:rFonts w:asciiTheme="minorHAnsi" w:eastAsiaTheme="minorEastAsia" w:hAnsiTheme="minorHAnsi" w:cstheme="minorHAnsi"/>
              <w:noProof/>
              <w:sz w:val="22"/>
            </w:rPr>
          </w:pPr>
          <w:hyperlink w:anchor="_Toc117145180" w:history="1">
            <w:r w:rsidR="00E87AD3" w:rsidRPr="009356E7">
              <w:rPr>
                <w:rStyle w:val="Hyperlink"/>
                <w:rFonts w:asciiTheme="minorHAnsi" w:hAnsiTheme="minorHAnsi" w:cstheme="minorHAnsi"/>
                <w:noProof/>
              </w:rPr>
              <w:t>Performance Metrics</w:t>
            </w:r>
            <w:r w:rsidR="00E87AD3" w:rsidRPr="009356E7">
              <w:rPr>
                <w:rFonts w:asciiTheme="minorHAnsi" w:hAnsiTheme="minorHAnsi" w:cstheme="minorHAnsi"/>
                <w:noProof/>
                <w:webHidden/>
              </w:rPr>
              <w:tab/>
            </w:r>
            <w:r w:rsidR="00E87AD3" w:rsidRPr="009356E7">
              <w:rPr>
                <w:rFonts w:asciiTheme="minorHAnsi" w:hAnsiTheme="minorHAnsi" w:cstheme="minorHAnsi"/>
                <w:noProof/>
                <w:webHidden/>
              </w:rPr>
              <w:fldChar w:fldCharType="begin"/>
            </w:r>
            <w:r w:rsidR="00E87AD3" w:rsidRPr="009356E7">
              <w:rPr>
                <w:rFonts w:asciiTheme="minorHAnsi" w:hAnsiTheme="minorHAnsi" w:cstheme="minorHAnsi"/>
                <w:noProof/>
                <w:webHidden/>
              </w:rPr>
              <w:instrText xml:space="preserve"> PAGEREF _Toc117145180 \h </w:instrText>
            </w:r>
            <w:r w:rsidR="00E87AD3" w:rsidRPr="009356E7">
              <w:rPr>
                <w:rFonts w:asciiTheme="minorHAnsi" w:hAnsiTheme="minorHAnsi" w:cstheme="minorHAnsi"/>
                <w:noProof/>
                <w:webHidden/>
              </w:rPr>
            </w:r>
            <w:r w:rsidR="00E87AD3" w:rsidRPr="009356E7">
              <w:rPr>
                <w:rFonts w:asciiTheme="minorHAnsi" w:hAnsiTheme="minorHAnsi" w:cstheme="minorHAnsi"/>
                <w:noProof/>
                <w:webHidden/>
              </w:rPr>
              <w:fldChar w:fldCharType="separate"/>
            </w:r>
            <w:r w:rsidR="00E87AD3" w:rsidRPr="009356E7">
              <w:rPr>
                <w:rFonts w:asciiTheme="minorHAnsi" w:hAnsiTheme="minorHAnsi" w:cstheme="minorHAnsi"/>
                <w:noProof/>
                <w:webHidden/>
              </w:rPr>
              <w:t>9</w:t>
            </w:r>
            <w:r w:rsidR="00E87AD3" w:rsidRPr="009356E7">
              <w:rPr>
                <w:rFonts w:asciiTheme="minorHAnsi" w:hAnsiTheme="minorHAnsi" w:cstheme="minorHAnsi"/>
                <w:noProof/>
                <w:webHidden/>
              </w:rPr>
              <w:fldChar w:fldCharType="end"/>
            </w:r>
          </w:hyperlink>
        </w:p>
        <w:p w14:paraId="0DA1641B" w14:textId="03DD539A" w:rsidR="00E87AD3" w:rsidRPr="009356E7" w:rsidRDefault="00000000">
          <w:pPr>
            <w:pStyle w:val="TOC3"/>
            <w:rPr>
              <w:rFonts w:asciiTheme="minorHAnsi" w:eastAsiaTheme="minorEastAsia" w:hAnsiTheme="minorHAnsi" w:cstheme="minorHAnsi"/>
              <w:noProof/>
              <w:sz w:val="22"/>
            </w:rPr>
          </w:pPr>
          <w:hyperlink w:anchor="_Toc117145181" w:history="1">
            <w:r w:rsidR="00E87AD3" w:rsidRPr="009356E7">
              <w:rPr>
                <w:rStyle w:val="Hyperlink"/>
                <w:rFonts w:asciiTheme="minorHAnsi" w:hAnsiTheme="minorHAnsi" w:cstheme="minorHAnsi"/>
                <w:noProof/>
              </w:rPr>
              <w:t>Contract Performance Monitoring</w:t>
            </w:r>
            <w:r w:rsidR="00E87AD3" w:rsidRPr="009356E7">
              <w:rPr>
                <w:rFonts w:asciiTheme="minorHAnsi" w:hAnsiTheme="minorHAnsi" w:cstheme="minorHAnsi"/>
                <w:noProof/>
                <w:webHidden/>
              </w:rPr>
              <w:tab/>
            </w:r>
            <w:r w:rsidR="00E87AD3" w:rsidRPr="009356E7">
              <w:rPr>
                <w:rFonts w:asciiTheme="minorHAnsi" w:hAnsiTheme="minorHAnsi" w:cstheme="minorHAnsi"/>
                <w:noProof/>
                <w:webHidden/>
              </w:rPr>
              <w:fldChar w:fldCharType="begin"/>
            </w:r>
            <w:r w:rsidR="00E87AD3" w:rsidRPr="009356E7">
              <w:rPr>
                <w:rFonts w:asciiTheme="minorHAnsi" w:hAnsiTheme="minorHAnsi" w:cstheme="minorHAnsi"/>
                <w:noProof/>
                <w:webHidden/>
              </w:rPr>
              <w:instrText xml:space="preserve"> PAGEREF _Toc117145181 \h </w:instrText>
            </w:r>
            <w:r w:rsidR="00E87AD3" w:rsidRPr="009356E7">
              <w:rPr>
                <w:rFonts w:asciiTheme="minorHAnsi" w:hAnsiTheme="minorHAnsi" w:cstheme="minorHAnsi"/>
                <w:noProof/>
                <w:webHidden/>
              </w:rPr>
            </w:r>
            <w:r w:rsidR="00E87AD3" w:rsidRPr="009356E7">
              <w:rPr>
                <w:rFonts w:asciiTheme="minorHAnsi" w:hAnsiTheme="minorHAnsi" w:cstheme="minorHAnsi"/>
                <w:noProof/>
                <w:webHidden/>
              </w:rPr>
              <w:fldChar w:fldCharType="separate"/>
            </w:r>
            <w:r w:rsidR="00E87AD3" w:rsidRPr="009356E7">
              <w:rPr>
                <w:rFonts w:asciiTheme="minorHAnsi" w:hAnsiTheme="minorHAnsi" w:cstheme="minorHAnsi"/>
                <w:noProof/>
                <w:webHidden/>
              </w:rPr>
              <w:t>10</w:t>
            </w:r>
            <w:r w:rsidR="00E87AD3" w:rsidRPr="009356E7">
              <w:rPr>
                <w:rFonts w:asciiTheme="minorHAnsi" w:hAnsiTheme="minorHAnsi" w:cstheme="minorHAnsi"/>
                <w:noProof/>
                <w:webHidden/>
              </w:rPr>
              <w:fldChar w:fldCharType="end"/>
            </w:r>
          </w:hyperlink>
        </w:p>
        <w:p w14:paraId="038A24AC" w14:textId="0D315C2A" w:rsidR="00E87AD3" w:rsidRPr="009356E7" w:rsidRDefault="00000000">
          <w:pPr>
            <w:pStyle w:val="TOC1"/>
            <w:rPr>
              <w:rFonts w:asciiTheme="minorHAnsi" w:eastAsiaTheme="minorEastAsia" w:hAnsiTheme="minorHAnsi" w:cstheme="minorHAnsi"/>
              <w:noProof/>
              <w:sz w:val="22"/>
            </w:rPr>
          </w:pPr>
          <w:hyperlink w:anchor="_Toc117145182" w:history="1">
            <w:r w:rsidR="00E87AD3" w:rsidRPr="009356E7">
              <w:rPr>
                <w:rStyle w:val="Hyperlink"/>
                <w:rFonts w:asciiTheme="minorHAnsi" w:hAnsiTheme="minorHAnsi" w:cstheme="minorHAnsi"/>
                <w:noProof/>
              </w:rPr>
              <w:t>3.</w:t>
            </w:r>
            <w:r w:rsidR="00E87AD3" w:rsidRPr="009356E7">
              <w:rPr>
                <w:rFonts w:asciiTheme="minorHAnsi" w:eastAsiaTheme="minorEastAsia" w:hAnsiTheme="minorHAnsi" w:cstheme="minorHAnsi"/>
                <w:noProof/>
                <w:sz w:val="22"/>
              </w:rPr>
              <w:tab/>
            </w:r>
            <w:r w:rsidR="00E87AD3" w:rsidRPr="009356E7">
              <w:rPr>
                <w:rStyle w:val="Hyperlink"/>
                <w:rFonts w:asciiTheme="minorHAnsi" w:hAnsiTheme="minorHAnsi" w:cstheme="minorHAnsi"/>
                <w:noProof/>
              </w:rPr>
              <w:t>Submission Instructions</w:t>
            </w:r>
            <w:r w:rsidR="00E87AD3" w:rsidRPr="009356E7">
              <w:rPr>
                <w:rFonts w:asciiTheme="minorHAnsi" w:hAnsiTheme="minorHAnsi" w:cstheme="minorHAnsi"/>
                <w:noProof/>
                <w:webHidden/>
              </w:rPr>
              <w:tab/>
            </w:r>
            <w:r w:rsidR="00E87AD3" w:rsidRPr="009356E7">
              <w:rPr>
                <w:rFonts w:asciiTheme="minorHAnsi" w:hAnsiTheme="minorHAnsi" w:cstheme="minorHAnsi"/>
                <w:noProof/>
                <w:webHidden/>
              </w:rPr>
              <w:fldChar w:fldCharType="begin"/>
            </w:r>
            <w:r w:rsidR="00E87AD3" w:rsidRPr="009356E7">
              <w:rPr>
                <w:rFonts w:asciiTheme="minorHAnsi" w:hAnsiTheme="minorHAnsi" w:cstheme="minorHAnsi"/>
                <w:noProof/>
                <w:webHidden/>
              </w:rPr>
              <w:instrText xml:space="preserve"> PAGEREF _Toc117145182 \h </w:instrText>
            </w:r>
            <w:r w:rsidR="00E87AD3" w:rsidRPr="009356E7">
              <w:rPr>
                <w:rFonts w:asciiTheme="minorHAnsi" w:hAnsiTheme="minorHAnsi" w:cstheme="minorHAnsi"/>
                <w:noProof/>
                <w:webHidden/>
              </w:rPr>
            </w:r>
            <w:r w:rsidR="00E87AD3" w:rsidRPr="009356E7">
              <w:rPr>
                <w:rFonts w:asciiTheme="minorHAnsi" w:hAnsiTheme="minorHAnsi" w:cstheme="minorHAnsi"/>
                <w:noProof/>
                <w:webHidden/>
              </w:rPr>
              <w:fldChar w:fldCharType="separate"/>
            </w:r>
            <w:r w:rsidR="00E87AD3" w:rsidRPr="009356E7">
              <w:rPr>
                <w:rFonts w:asciiTheme="minorHAnsi" w:hAnsiTheme="minorHAnsi" w:cstheme="minorHAnsi"/>
                <w:noProof/>
                <w:webHidden/>
              </w:rPr>
              <w:t>11</w:t>
            </w:r>
            <w:r w:rsidR="00E87AD3" w:rsidRPr="009356E7">
              <w:rPr>
                <w:rFonts w:asciiTheme="minorHAnsi" w:hAnsiTheme="minorHAnsi" w:cstheme="minorHAnsi"/>
                <w:noProof/>
                <w:webHidden/>
              </w:rPr>
              <w:fldChar w:fldCharType="end"/>
            </w:r>
          </w:hyperlink>
        </w:p>
        <w:p w14:paraId="65AD8B30" w14:textId="51DD70BB" w:rsidR="00E87AD3" w:rsidRPr="009356E7" w:rsidRDefault="00000000">
          <w:pPr>
            <w:pStyle w:val="TOC2"/>
            <w:rPr>
              <w:rFonts w:asciiTheme="minorHAnsi" w:eastAsiaTheme="minorEastAsia" w:hAnsiTheme="minorHAnsi" w:cstheme="minorHAnsi"/>
              <w:sz w:val="22"/>
            </w:rPr>
          </w:pPr>
          <w:hyperlink w:anchor="_Toc117145183" w:history="1">
            <w:r w:rsidR="00E87AD3" w:rsidRPr="009356E7">
              <w:rPr>
                <w:rStyle w:val="Hyperlink"/>
                <w:rFonts w:asciiTheme="minorHAnsi" w:hAnsiTheme="minorHAnsi" w:cstheme="minorHAnsi"/>
              </w:rPr>
              <w:t>3.1</w:t>
            </w:r>
            <w:r w:rsidR="00E87AD3" w:rsidRPr="009356E7">
              <w:rPr>
                <w:rFonts w:asciiTheme="minorHAnsi" w:eastAsiaTheme="minorEastAsia" w:hAnsiTheme="minorHAnsi" w:cstheme="minorHAnsi"/>
                <w:sz w:val="22"/>
              </w:rPr>
              <w:tab/>
            </w:r>
            <w:r w:rsidR="00E87AD3" w:rsidRPr="009356E7">
              <w:rPr>
                <w:rStyle w:val="Hyperlink"/>
                <w:rFonts w:asciiTheme="minorHAnsi" w:hAnsiTheme="minorHAnsi" w:cstheme="minorHAnsi"/>
              </w:rPr>
              <w:t>Proposal Content</w:t>
            </w:r>
            <w:r w:rsidR="00E87AD3" w:rsidRPr="009356E7">
              <w:rPr>
                <w:rFonts w:asciiTheme="minorHAnsi" w:hAnsiTheme="minorHAnsi" w:cstheme="minorHAnsi"/>
                <w:webHidden/>
              </w:rPr>
              <w:tab/>
            </w:r>
            <w:r w:rsidR="00E87AD3" w:rsidRPr="009356E7">
              <w:rPr>
                <w:rFonts w:asciiTheme="minorHAnsi" w:hAnsiTheme="minorHAnsi" w:cstheme="minorHAnsi"/>
                <w:webHidden/>
              </w:rPr>
              <w:fldChar w:fldCharType="begin"/>
            </w:r>
            <w:r w:rsidR="00E87AD3" w:rsidRPr="009356E7">
              <w:rPr>
                <w:rFonts w:asciiTheme="minorHAnsi" w:hAnsiTheme="minorHAnsi" w:cstheme="minorHAnsi"/>
                <w:webHidden/>
              </w:rPr>
              <w:instrText xml:space="preserve"> PAGEREF _Toc117145183 \h </w:instrText>
            </w:r>
            <w:r w:rsidR="00E87AD3" w:rsidRPr="009356E7">
              <w:rPr>
                <w:rFonts w:asciiTheme="minorHAnsi" w:hAnsiTheme="minorHAnsi" w:cstheme="minorHAnsi"/>
                <w:webHidden/>
              </w:rPr>
            </w:r>
            <w:r w:rsidR="00E87AD3" w:rsidRPr="009356E7">
              <w:rPr>
                <w:rFonts w:asciiTheme="minorHAnsi" w:hAnsiTheme="minorHAnsi" w:cstheme="minorHAnsi"/>
                <w:webHidden/>
              </w:rPr>
              <w:fldChar w:fldCharType="separate"/>
            </w:r>
            <w:r w:rsidR="00E87AD3" w:rsidRPr="009356E7">
              <w:rPr>
                <w:rFonts w:asciiTheme="minorHAnsi" w:hAnsiTheme="minorHAnsi" w:cstheme="minorHAnsi"/>
                <w:webHidden/>
              </w:rPr>
              <w:t>11</w:t>
            </w:r>
            <w:r w:rsidR="00E87AD3" w:rsidRPr="009356E7">
              <w:rPr>
                <w:rFonts w:asciiTheme="minorHAnsi" w:hAnsiTheme="minorHAnsi" w:cstheme="minorHAnsi"/>
                <w:webHidden/>
              </w:rPr>
              <w:fldChar w:fldCharType="end"/>
            </w:r>
          </w:hyperlink>
        </w:p>
        <w:p w14:paraId="4DC18CD3" w14:textId="39CDFC31" w:rsidR="00E87AD3" w:rsidRPr="009356E7" w:rsidRDefault="00000000">
          <w:pPr>
            <w:pStyle w:val="TOC2"/>
            <w:rPr>
              <w:rFonts w:asciiTheme="minorHAnsi" w:eastAsiaTheme="minorEastAsia" w:hAnsiTheme="minorHAnsi" w:cstheme="minorHAnsi"/>
              <w:sz w:val="22"/>
            </w:rPr>
          </w:pPr>
          <w:hyperlink w:anchor="_Toc117145184" w:history="1">
            <w:r w:rsidR="00E87AD3" w:rsidRPr="009356E7">
              <w:rPr>
                <w:rStyle w:val="Hyperlink"/>
                <w:rFonts w:asciiTheme="minorHAnsi" w:hAnsiTheme="minorHAnsi" w:cstheme="minorHAnsi"/>
              </w:rPr>
              <w:t>3.2</w:t>
            </w:r>
            <w:r w:rsidR="00E87AD3" w:rsidRPr="009356E7">
              <w:rPr>
                <w:rFonts w:asciiTheme="minorHAnsi" w:eastAsiaTheme="minorEastAsia" w:hAnsiTheme="minorHAnsi" w:cstheme="minorHAnsi"/>
                <w:sz w:val="22"/>
              </w:rPr>
              <w:tab/>
            </w:r>
            <w:r w:rsidR="00E87AD3" w:rsidRPr="009356E7">
              <w:rPr>
                <w:rStyle w:val="Hyperlink"/>
                <w:rFonts w:asciiTheme="minorHAnsi" w:hAnsiTheme="minorHAnsi" w:cstheme="minorHAnsi"/>
              </w:rPr>
              <w:t>Submission Instructions</w:t>
            </w:r>
            <w:r w:rsidR="00E87AD3" w:rsidRPr="009356E7">
              <w:rPr>
                <w:rFonts w:asciiTheme="minorHAnsi" w:hAnsiTheme="minorHAnsi" w:cstheme="minorHAnsi"/>
                <w:webHidden/>
              </w:rPr>
              <w:tab/>
            </w:r>
            <w:r w:rsidR="00E87AD3" w:rsidRPr="009356E7">
              <w:rPr>
                <w:rFonts w:asciiTheme="minorHAnsi" w:hAnsiTheme="minorHAnsi" w:cstheme="minorHAnsi"/>
                <w:webHidden/>
              </w:rPr>
              <w:fldChar w:fldCharType="begin"/>
            </w:r>
            <w:r w:rsidR="00E87AD3" w:rsidRPr="009356E7">
              <w:rPr>
                <w:rFonts w:asciiTheme="minorHAnsi" w:hAnsiTheme="minorHAnsi" w:cstheme="minorHAnsi"/>
                <w:webHidden/>
              </w:rPr>
              <w:instrText xml:space="preserve"> PAGEREF _Toc117145184 \h </w:instrText>
            </w:r>
            <w:r w:rsidR="00E87AD3" w:rsidRPr="009356E7">
              <w:rPr>
                <w:rFonts w:asciiTheme="minorHAnsi" w:hAnsiTheme="minorHAnsi" w:cstheme="minorHAnsi"/>
                <w:webHidden/>
              </w:rPr>
            </w:r>
            <w:r w:rsidR="00E87AD3" w:rsidRPr="009356E7">
              <w:rPr>
                <w:rFonts w:asciiTheme="minorHAnsi" w:hAnsiTheme="minorHAnsi" w:cstheme="minorHAnsi"/>
                <w:webHidden/>
              </w:rPr>
              <w:fldChar w:fldCharType="separate"/>
            </w:r>
            <w:r w:rsidR="00E87AD3" w:rsidRPr="009356E7">
              <w:rPr>
                <w:rFonts w:asciiTheme="minorHAnsi" w:hAnsiTheme="minorHAnsi" w:cstheme="minorHAnsi"/>
                <w:webHidden/>
              </w:rPr>
              <w:t>12</w:t>
            </w:r>
            <w:r w:rsidR="00E87AD3" w:rsidRPr="009356E7">
              <w:rPr>
                <w:rFonts w:asciiTheme="minorHAnsi" w:hAnsiTheme="minorHAnsi" w:cstheme="minorHAnsi"/>
                <w:webHidden/>
              </w:rPr>
              <w:fldChar w:fldCharType="end"/>
            </w:r>
          </w:hyperlink>
        </w:p>
        <w:p w14:paraId="15445312" w14:textId="0F247B51" w:rsidR="00E87AD3" w:rsidRPr="009356E7" w:rsidRDefault="00000000">
          <w:pPr>
            <w:pStyle w:val="TOC1"/>
            <w:rPr>
              <w:rFonts w:asciiTheme="minorHAnsi" w:eastAsiaTheme="minorEastAsia" w:hAnsiTheme="minorHAnsi" w:cstheme="minorHAnsi"/>
              <w:noProof/>
              <w:sz w:val="22"/>
            </w:rPr>
          </w:pPr>
          <w:hyperlink w:anchor="_Toc117145185" w:history="1">
            <w:r w:rsidR="00E87AD3" w:rsidRPr="009356E7">
              <w:rPr>
                <w:rStyle w:val="Hyperlink"/>
                <w:rFonts w:asciiTheme="minorHAnsi" w:hAnsiTheme="minorHAnsi" w:cstheme="minorHAnsi"/>
                <w:noProof/>
              </w:rPr>
              <w:t>4.</w:t>
            </w:r>
            <w:r w:rsidR="00E87AD3" w:rsidRPr="009356E7">
              <w:rPr>
                <w:rFonts w:asciiTheme="minorHAnsi" w:eastAsiaTheme="minorEastAsia" w:hAnsiTheme="minorHAnsi" w:cstheme="minorHAnsi"/>
                <w:noProof/>
                <w:sz w:val="22"/>
              </w:rPr>
              <w:tab/>
            </w:r>
            <w:r w:rsidR="00E87AD3" w:rsidRPr="009356E7">
              <w:rPr>
                <w:rStyle w:val="Hyperlink"/>
                <w:rFonts w:asciiTheme="minorHAnsi" w:hAnsiTheme="minorHAnsi" w:cstheme="minorHAnsi"/>
                <w:noProof/>
              </w:rPr>
              <w:t>How We Choose</w:t>
            </w:r>
            <w:r w:rsidR="00E87AD3" w:rsidRPr="009356E7">
              <w:rPr>
                <w:rFonts w:asciiTheme="minorHAnsi" w:hAnsiTheme="minorHAnsi" w:cstheme="minorHAnsi"/>
                <w:noProof/>
                <w:webHidden/>
              </w:rPr>
              <w:tab/>
            </w:r>
            <w:r w:rsidR="00E87AD3" w:rsidRPr="009356E7">
              <w:rPr>
                <w:rFonts w:asciiTheme="minorHAnsi" w:hAnsiTheme="minorHAnsi" w:cstheme="minorHAnsi"/>
                <w:noProof/>
                <w:webHidden/>
              </w:rPr>
              <w:fldChar w:fldCharType="begin"/>
            </w:r>
            <w:r w:rsidR="00E87AD3" w:rsidRPr="009356E7">
              <w:rPr>
                <w:rFonts w:asciiTheme="minorHAnsi" w:hAnsiTheme="minorHAnsi" w:cstheme="minorHAnsi"/>
                <w:noProof/>
                <w:webHidden/>
              </w:rPr>
              <w:instrText xml:space="preserve"> PAGEREF _Toc117145185 \h </w:instrText>
            </w:r>
            <w:r w:rsidR="00E87AD3" w:rsidRPr="009356E7">
              <w:rPr>
                <w:rFonts w:asciiTheme="minorHAnsi" w:hAnsiTheme="minorHAnsi" w:cstheme="minorHAnsi"/>
                <w:noProof/>
                <w:webHidden/>
              </w:rPr>
            </w:r>
            <w:r w:rsidR="00E87AD3" w:rsidRPr="009356E7">
              <w:rPr>
                <w:rFonts w:asciiTheme="minorHAnsi" w:hAnsiTheme="minorHAnsi" w:cstheme="minorHAnsi"/>
                <w:noProof/>
                <w:webHidden/>
              </w:rPr>
              <w:fldChar w:fldCharType="separate"/>
            </w:r>
            <w:r w:rsidR="00E87AD3" w:rsidRPr="009356E7">
              <w:rPr>
                <w:rFonts w:asciiTheme="minorHAnsi" w:hAnsiTheme="minorHAnsi" w:cstheme="minorHAnsi"/>
                <w:noProof/>
                <w:webHidden/>
              </w:rPr>
              <w:t>13</w:t>
            </w:r>
            <w:r w:rsidR="00E87AD3" w:rsidRPr="009356E7">
              <w:rPr>
                <w:rFonts w:asciiTheme="minorHAnsi" w:hAnsiTheme="minorHAnsi" w:cstheme="minorHAnsi"/>
                <w:noProof/>
                <w:webHidden/>
              </w:rPr>
              <w:fldChar w:fldCharType="end"/>
            </w:r>
          </w:hyperlink>
        </w:p>
        <w:p w14:paraId="793399E6" w14:textId="03B6D19C" w:rsidR="00E87AD3" w:rsidRPr="009356E7" w:rsidRDefault="00000000">
          <w:pPr>
            <w:pStyle w:val="TOC2"/>
            <w:rPr>
              <w:rFonts w:asciiTheme="minorHAnsi" w:eastAsiaTheme="minorEastAsia" w:hAnsiTheme="minorHAnsi" w:cstheme="minorHAnsi"/>
              <w:sz w:val="22"/>
            </w:rPr>
          </w:pPr>
          <w:hyperlink w:anchor="_Toc117145186" w:history="1">
            <w:r w:rsidR="00E87AD3" w:rsidRPr="009356E7">
              <w:rPr>
                <w:rStyle w:val="Hyperlink"/>
                <w:rFonts w:asciiTheme="minorHAnsi" w:hAnsiTheme="minorHAnsi" w:cstheme="minorHAnsi"/>
              </w:rPr>
              <w:t>4.1</w:t>
            </w:r>
            <w:r w:rsidR="00E87AD3" w:rsidRPr="009356E7">
              <w:rPr>
                <w:rFonts w:asciiTheme="minorHAnsi" w:eastAsiaTheme="minorEastAsia" w:hAnsiTheme="minorHAnsi" w:cstheme="minorHAnsi"/>
                <w:sz w:val="22"/>
              </w:rPr>
              <w:tab/>
            </w:r>
            <w:r w:rsidR="00E87AD3" w:rsidRPr="009356E7">
              <w:rPr>
                <w:rStyle w:val="Hyperlink"/>
                <w:rFonts w:asciiTheme="minorHAnsi" w:hAnsiTheme="minorHAnsi" w:cstheme="minorHAnsi"/>
              </w:rPr>
              <w:t>Minimum Qualifications</w:t>
            </w:r>
            <w:r w:rsidR="00E87AD3" w:rsidRPr="009356E7">
              <w:rPr>
                <w:rFonts w:asciiTheme="minorHAnsi" w:hAnsiTheme="minorHAnsi" w:cstheme="minorHAnsi"/>
                <w:webHidden/>
              </w:rPr>
              <w:tab/>
            </w:r>
            <w:r w:rsidR="00E87AD3" w:rsidRPr="009356E7">
              <w:rPr>
                <w:rFonts w:asciiTheme="minorHAnsi" w:hAnsiTheme="minorHAnsi" w:cstheme="minorHAnsi"/>
                <w:webHidden/>
              </w:rPr>
              <w:fldChar w:fldCharType="begin"/>
            </w:r>
            <w:r w:rsidR="00E87AD3" w:rsidRPr="009356E7">
              <w:rPr>
                <w:rFonts w:asciiTheme="minorHAnsi" w:hAnsiTheme="minorHAnsi" w:cstheme="minorHAnsi"/>
                <w:webHidden/>
              </w:rPr>
              <w:instrText xml:space="preserve"> PAGEREF _Toc117145186 \h </w:instrText>
            </w:r>
            <w:r w:rsidR="00E87AD3" w:rsidRPr="009356E7">
              <w:rPr>
                <w:rFonts w:asciiTheme="minorHAnsi" w:hAnsiTheme="minorHAnsi" w:cstheme="minorHAnsi"/>
                <w:webHidden/>
              </w:rPr>
            </w:r>
            <w:r w:rsidR="00E87AD3" w:rsidRPr="009356E7">
              <w:rPr>
                <w:rFonts w:asciiTheme="minorHAnsi" w:hAnsiTheme="minorHAnsi" w:cstheme="minorHAnsi"/>
                <w:webHidden/>
              </w:rPr>
              <w:fldChar w:fldCharType="separate"/>
            </w:r>
            <w:r w:rsidR="00E87AD3" w:rsidRPr="009356E7">
              <w:rPr>
                <w:rFonts w:asciiTheme="minorHAnsi" w:hAnsiTheme="minorHAnsi" w:cstheme="minorHAnsi"/>
                <w:webHidden/>
              </w:rPr>
              <w:t>13</w:t>
            </w:r>
            <w:r w:rsidR="00E87AD3" w:rsidRPr="009356E7">
              <w:rPr>
                <w:rFonts w:asciiTheme="minorHAnsi" w:hAnsiTheme="minorHAnsi" w:cstheme="minorHAnsi"/>
                <w:webHidden/>
              </w:rPr>
              <w:fldChar w:fldCharType="end"/>
            </w:r>
          </w:hyperlink>
        </w:p>
        <w:p w14:paraId="4BA40DE1" w14:textId="70E8B1D8" w:rsidR="00E87AD3" w:rsidRPr="009356E7" w:rsidRDefault="00000000">
          <w:pPr>
            <w:pStyle w:val="TOC2"/>
            <w:rPr>
              <w:rFonts w:asciiTheme="minorHAnsi" w:eastAsiaTheme="minorEastAsia" w:hAnsiTheme="minorHAnsi" w:cstheme="minorHAnsi"/>
              <w:sz w:val="22"/>
            </w:rPr>
          </w:pPr>
          <w:hyperlink w:anchor="_Toc117145187" w:history="1">
            <w:r w:rsidR="00E87AD3" w:rsidRPr="009356E7">
              <w:rPr>
                <w:rStyle w:val="Hyperlink"/>
                <w:rFonts w:asciiTheme="minorHAnsi" w:hAnsiTheme="minorHAnsi" w:cstheme="minorHAnsi"/>
              </w:rPr>
              <w:t>4.2</w:t>
            </w:r>
            <w:r w:rsidR="00E87AD3" w:rsidRPr="009356E7">
              <w:rPr>
                <w:rFonts w:asciiTheme="minorHAnsi" w:eastAsiaTheme="minorEastAsia" w:hAnsiTheme="minorHAnsi" w:cstheme="minorHAnsi"/>
                <w:sz w:val="22"/>
              </w:rPr>
              <w:tab/>
            </w:r>
            <w:r w:rsidR="00E87AD3" w:rsidRPr="009356E7">
              <w:rPr>
                <w:rStyle w:val="Hyperlink"/>
                <w:rFonts w:asciiTheme="minorHAnsi" w:hAnsiTheme="minorHAnsi" w:cstheme="minorHAnsi"/>
              </w:rPr>
              <w:t>Evaluation Criteria</w:t>
            </w:r>
            <w:r w:rsidR="00E87AD3" w:rsidRPr="009356E7">
              <w:rPr>
                <w:rFonts w:asciiTheme="minorHAnsi" w:hAnsiTheme="minorHAnsi" w:cstheme="minorHAnsi"/>
                <w:webHidden/>
              </w:rPr>
              <w:tab/>
            </w:r>
            <w:r w:rsidR="00E87AD3" w:rsidRPr="009356E7">
              <w:rPr>
                <w:rFonts w:asciiTheme="minorHAnsi" w:hAnsiTheme="minorHAnsi" w:cstheme="minorHAnsi"/>
                <w:webHidden/>
              </w:rPr>
              <w:fldChar w:fldCharType="begin"/>
            </w:r>
            <w:r w:rsidR="00E87AD3" w:rsidRPr="009356E7">
              <w:rPr>
                <w:rFonts w:asciiTheme="minorHAnsi" w:hAnsiTheme="minorHAnsi" w:cstheme="minorHAnsi"/>
                <w:webHidden/>
              </w:rPr>
              <w:instrText xml:space="preserve"> PAGEREF _Toc117145187 \h </w:instrText>
            </w:r>
            <w:r w:rsidR="00E87AD3" w:rsidRPr="009356E7">
              <w:rPr>
                <w:rFonts w:asciiTheme="minorHAnsi" w:hAnsiTheme="minorHAnsi" w:cstheme="minorHAnsi"/>
                <w:webHidden/>
              </w:rPr>
            </w:r>
            <w:r w:rsidR="00E87AD3" w:rsidRPr="009356E7">
              <w:rPr>
                <w:rFonts w:asciiTheme="minorHAnsi" w:hAnsiTheme="minorHAnsi" w:cstheme="minorHAnsi"/>
                <w:webHidden/>
              </w:rPr>
              <w:fldChar w:fldCharType="separate"/>
            </w:r>
            <w:r w:rsidR="00E87AD3" w:rsidRPr="009356E7">
              <w:rPr>
                <w:rFonts w:asciiTheme="minorHAnsi" w:hAnsiTheme="minorHAnsi" w:cstheme="minorHAnsi"/>
                <w:webHidden/>
              </w:rPr>
              <w:t>13</w:t>
            </w:r>
            <w:r w:rsidR="00E87AD3" w:rsidRPr="009356E7">
              <w:rPr>
                <w:rFonts w:asciiTheme="minorHAnsi" w:hAnsiTheme="minorHAnsi" w:cstheme="minorHAnsi"/>
                <w:webHidden/>
              </w:rPr>
              <w:fldChar w:fldCharType="end"/>
            </w:r>
          </w:hyperlink>
        </w:p>
        <w:p w14:paraId="6FB55E5B" w14:textId="76D29BDB" w:rsidR="00E87AD3" w:rsidRPr="009356E7" w:rsidRDefault="00000000">
          <w:pPr>
            <w:pStyle w:val="TOC2"/>
            <w:rPr>
              <w:rFonts w:asciiTheme="minorHAnsi" w:eastAsiaTheme="minorEastAsia" w:hAnsiTheme="minorHAnsi" w:cstheme="minorHAnsi"/>
              <w:sz w:val="22"/>
            </w:rPr>
          </w:pPr>
          <w:hyperlink w:anchor="_Toc117145188" w:history="1">
            <w:r w:rsidR="00E87AD3" w:rsidRPr="009356E7">
              <w:rPr>
                <w:rStyle w:val="Hyperlink"/>
                <w:rFonts w:asciiTheme="minorHAnsi" w:hAnsiTheme="minorHAnsi" w:cstheme="minorHAnsi"/>
              </w:rPr>
              <w:t>4.3</w:t>
            </w:r>
            <w:r w:rsidR="00E87AD3" w:rsidRPr="009356E7">
              <w:rPr>
                <w:rFonts w:asciiTheme="minorHAnsi" w:eastAsiaTheme="minorEastAsia" w:hAnsiTheme="minorHAnsi" w:cstheme="minorHAnsi"/>
                <w:sz w:val="22"/>
              </w:rPr>
              <w:tab/>
            </w:r>
            <w:r w:rsidR="00E87AD3" w:rsidRPr="009356E7">
              <w:rPr>
                <w:rStyle w:val="Hyperlink"/>
                <w:rFonts w:asciiTheme="minorHAnsi" w:hAnsiTheme="minorHAnsi" w:cstheme="minorHAnsi"/>
              </w:rPr>
              <w:t>Selection Process, Award, and Protest Procedures</w:t>
            </w:r>
            <w:r w:rsidR="00E87AD3" w:rsidRPr="009356E7">
              <w:rPr>
                <w:rFonts w:asciiTheme="minorHAnsi" w:hAnsiTheme="minorHAnsi" w:cstheme="minorHAnsi"/>
                <w:webHidden/>
              </w:rPr>
              <w:tab/>
            </w:r>
            <w:r w:rsidR="00E87AD3" w:rsidRPr="009356E7">
              <w:rPr>
                <w:rFonts w:asciiTheme="minorHAnsi" w:hAnsiTheme="minorHAnsi" w:cstheme="minorHAnsi"/>
                <w:webHidden/>
              </w:rPr>
              <w:fldChar w:fldCharType="begin"/>
            </w:r>
            <w:r w:rsidR="00E87AD3" w:rsidRPr="009356E7">
              <w:rPr>
                <w:rFonts w:asciiTheme="minorHAnsi" w:hAnsiTheme="minorHAnsi" w:cstheme="minorHAnsi"/>
                <w:webHidden/>
              </w:rPr>
              <w:instrText xml:space="preserve"> PAGEREF _Toc117145188 \h </w:instrText>
            </w:r>
            <w:r w:rsidR="00E87AD3" w:rsidRPr="009356E7">
              <w:rPr>
                <w:rFonts w:asciiTheme="minorHAnsi" w:hAnsiTheme="minorHAnsi" w:cstheme="minorHAnsi"/>
                <w:webHidden/>
              </w:rPr>
            </w:r>
            <w:r w:rsidR="00E87AD3" w:rsidRPr="009356E7">
              <w:rPr>
                <w:rFonts w:asciiTheme="minorHAnsi" w:hAnsiTheme="minorHAnsi" w:cstheme="minorHAnsi"/>
                <w:webHidden/>
              </w:rPr>
              <w:fldChar w:fldCharType="separate"/>
            </w:r>
            <w:r w:rsidR="00E87AD3" w:rsidRPr="009356E7">
              <w:rPr>
                <w:rFonts w:asciiTheme="minorHAnsi" w:hAnsiTheme="minorHAnsi" w:cstheme="minorHAnsi"/>
                <w:webHidden/>
              </w:rPr>
              <w:t>14</w:t>
            </w:r>
            <w:r w:rsidR="00E87AD3" w:rsidRPr="009356E7">
              <w:rPr>
                <w:rFonts w:asciiTheme="minorHAnsi" w:hAnsiTheme="minorHAnsi" w:cstheme="minorHAnsi"/>
                <w:webHidden/>
              </w:rPr>
              <w:fldChar w:fldCharType="end"/>
            </w:r>
          </w:hyperlink>
        </w:p>
        <w:p w14:paraId="1BF1BF4C" w14:textId="493003F5" w:rsidR="00E87AD3" w:rsidRPr="009356E7" w:rsidRDefault="00000000">
          <w:pPr>
            <w:pStyle w:val="TOC3"/>
            <w:rPr>
              <w:rFonts w:asciiTheme="minorHAnsi" w:eastAsiaTheme="minorEastAsia" w:hAnsiTheme="minorHAnsi" w:cstheme="minorHAnsi"/>
              <w:noProof/>
              <w:sz w:val="22"/>
            </w:rPr>
          </w:pPr>
          <w:hyperlink w:anchor="_Toc117145189" w:history="1">
            <w:r w:rsidR="00E87AD3" w:rsidRPr="009356E7">
              <w:rPr>
                <w:rStyle w:val="Hyperlink"/>
                <w:rFonts w:asciiTheme="minorHAnsi" w:hAnsiTheme="minorHAnsi" w:cstheme="minorHAnsi"/>
                <w:noProof/>
              </w:rPr>
              <w:t>Selection Schedule</w:t>
            </w:r>
            <w:r w:rsidR="00E87AD3" w:rsidRPr="009356E7">
              <w:rPr>
                <w:rFonts w:asciiTheme="minorHAnsi" w:hAnsiTheme="minorHAnsi" w:cstheme="minorHAnsi"/>
                <w:noProof/>
                <w:webHidden/>
              </w:rPr>
              <w:tab/>
            </w:r>
            <w:r w:rsidR="00E87AD3" w:rsidRPr="009356E7">
              <w:rPr>
                <w:rFonts w:asciiTheme="minorHAnsi" w:hAnsiTheme="minorHAnsi" w:cstheme="minorHAnsi"/>
                <w:noProof/>
                <w:webHidden/>
              </w:rPr>
              <w:fldChar w:fldCharType="begin"/>
            </w:r>
            <w:r w:rsidR="00E87AD3" w:rsidRPr="009356E7">
              <w:rPr>
                <w:rFonts w:asciiTheme="minorHAnsi" w:hAnsiTheme="minorHAnsi" w:cstheme="minorHAnsi"/>
                <w:noProof/>
                <w:webHidden/>
              </w:rPr>
              <w:instrText xml:space="preserve"> PAGEREF _Toc117145189 \h </w:instrText>
            </w:r>
            <w:r w:rsidR="00E87AD3" w:rsidRPr="009356E7">
              <w:rPr>
                <w:rFonts w:asciiTheme="minorHAnsi" w:hAnsiTheme="minorHAnsi" w:cstheme="minorHAnsi"/>
                <w:noProof/>
                <w:webHidden/>
              </w:rPr>
            </w:r>
            <w:r w:rsidR="00E87AD3" w:rsidRPr="009356E7">
              <w:rPr>
                <w:rFonts w:asciiTheme="minorHAnsi" w:hAnsiTheme="minorHAnsi" w:cstheme="minorHAnsi"/>
                <w:noProof/>
                <w:webHidden/>
              </w:rPr>
              <w:fldChar w:fldCharType="separate"/>
            </w:r>
            <w:r w:rsidR="00E87AD3" w:rsidRPr="009356E7">
              <w:rPr>
                <w:rFonts w:asciiTheme="minorHAnsi" w:hAnsiTheme="minorHAnsi" w:cstheme="minorHAnsi"/>
                <w:noProof/>
                <w:webHidden/>
              </w:rPr>
              <w:t>14</w:t>
            </w:r>
            <w:r w:rsidR="00E87AD3" w:rsidRPr="009356E7">
              <w:rPr>
                <w:rFonts w:asciiTheme="minorHAnsi" w:hAnsiTheme="minorHAnsi" w:cstheme="minorHAnsi"/>
                <w:noProof/>
                <w:webHidden/>
              </w:rPr>
              <w:fldChar w:fldCharType="end"/>
            </w:r>
          </w:hyperlink>
        </w:p>
        <w:p w14:paraId="2444925D" w14:textId="0B280CF9" w:rsidR="00E87AD3" w:rsidRPr="009356E7" w:rsidRDefault="00000000">
          <w:pPr>
            <w:pStyle w:val="TOC3"/>
            <w:rPr>
              <w:rFonts w:asciiTheme="minorHAnsi" w:eastAsiaTheme="minorEastAsia" w:hAnsiTheme="minorHAnsi" w:cstheme="minorHAnsi"/>
              <w:noProof/>
              <w:sz w:val="22"/>
            </w:rPr>
          </w:pPr>
          <w:hyperlink w:anchor="_Toc117145190" w:history="1">
            <w:r w:rsidR="00E87AD3" w:rsidRPr="009356E7">
              <w:rPr>
                <w:rStyle w:val="Hyperlink"/>
                <w:rFonts w:asciiTheme="minorHAnsi" w:hAnsiTheme="minorHAnsi" w:cstheme="minorHAnsi"/>
                <w:noProof/>
              </w:rPr>
              <w:t>Selection and Award Process</w:t>
            </w:r>
            <w:r w:rsidR="00E87AD3" w:rsidRPr="009356E7">
              <w:rPr>
                <w:rFonts w:asciiTheme="minorHAnsi" w:hAnsiTheme="minorHAnsi" w:cstheme="minorHAnsi"/>
                <w:noProof/>
                <w:webHidden/>
              </w:rPr>
              <w:tab/>
            </w:r>
            <w:r w:rsidR="00E87AD3" w:rsidRPr="009356E7">
              <w:rPr>
                <w:rFonts w:asciiTheme="minorHAnsi" w:hAnsiTheme="minorHAnsi" w:cstheme="minorHAnsi"/>
                <w:noProof/>
                <w:webHidden/>
              </w:rPr>
              <w:fldChar w:fldCharType="begin"/>
            </w:r>
            <w:r w:rsidR="00E87AD3" w:rsidRPr="009356E7">
              <w:rPr>
                <w:rFonts w:asciiTheme="minorHAnsi" w:hAnsiTheme="minorHAnsi" w:cstheme="minorHAnsi"/>
                <w:noProof/>
                <w:webHidden/>
              </w:rPr>
              <w:instrText xml:space="preserve"> PAGEREF _Toc117145190 \h </w:instrText>
            </w:r>
            <w:r w:rsidR="00E87AD3" w:rsidRPr="009356E7">
              <w:rPr>
                <w:rFonts w:asciiTheme="minorHAnsi" w:hAnsiTheme="minorHAnsi" w:cstheme="minorHAnsi"/>
                <w:noProof/>
                <w:webHidden/>
              </w:rPr>
            </w:r>
            <w:r w:rsidR="00E87AD3" w:rsidRPr="009356E7">
              <w:rPr>
                <w:rFonts w:asciiTheme="minorHAnsi" w:hAnsiTheme="minorHAnsi" w:cstheme="minorHAnsi"/>
                <w:noProof/>
                <w:webHidden/>
              </w:rPr>
              <w:fldChar w:fldCharType="separate"/>
            </w:r>
            <w:r w:rsidR="00E87AD3" w:rsidRPr="009356E7">
              <w:rPr>
                <w:rFonts w:asciiTheme="minorHAnsi" w:hAnsiTheme="minorHAnsi" w:cstheme="minorHAnsi"/>
                <w:noProof/>
                <w:webHidden/>
              </w:rPr>
              <w:t>15</w:t>
            </w:r>
            <w:r w:rsidR="00E87AD3" w:rsidRPr="009356E7">
              <w:rPr>
                <w:rFonts w:asciiTheme="minorHAnsi" w:hAnsiTheme="minorHAnsi" w:cstheme="minorHAnsi"/>
                <w:noProof/>
                <w:webHidden/>
              </w:rPr>
              <w:fldChar w:fldCharType="end"/>
            </w:r>
          </w:hyperlink>
        </w:p>
        <w:p w14:paraId="75AFC5C2" w14:textId="0A1CB5A1" w:rsidR="00E87AD3" w:rsidRPr="009356E7" w:rsidRDefault="00000000">
          <w:pPr>
            <w:pStyle w:val="TOC3"/>
            <w:rPr>
              <w:rFonts w:asciiTheme="minorHAnsi" w:eastAsiaTheme="minorEastAsia" w:hAnsiTheme="minorHAnsi" w:cstheme="minorHAnsi"/>
              <w:noProof/>
              <w:sz w:val="22"/>
            </w:rPr>
          </w:pPr>
          <w:hyperlink w:anchor="_Toc117145191" w:history="1">
            <w:r w:rsidR="00E87AD3" w:rsidRPr="009356E7">
              <w:rPr>
                <w:rStyle w:val="Hyperlink"/>
                <w:rFonts w:asciiTheme="minorHAnsi" w:hAnsiTheme="minorHAnsi" w:cstheme="minorHAnsi"/>
                <w:noProof/>
              </w:rPr>
              <w:t>Protest and Appeals Process</w:t>
            </w:r>
            <w:r w:rsidR="00E87AD3" w:rsidRPr="009356E7">
              <w:rPr>
                <w:rFonts w:asciiTheme="minorHAnsi" w:hAnsiTheme="minorHAnsi" w:cstheme="minorHAnsi"/>
                <w:noProof/>
                <w:webHidden/>
              </w:rPr>
              <w:tab/>
            </w:r>
            <w:r w:rsidR="00E87AD3" w:rsidRPr="009356E7">
              <w:rPr>
                <w:rFonts w:asciiTheme="minorHAnsi" w:hAnsiTheme="minorHAnsi" w:cstheme="minorHAnsi"/>
                <w:noProof/>
                <w:webHidden/>
              </w:rPr>
              <w:fldChar w:fldCharType="begin"/>
            </w:r>
            <w:r w:rsidR="00E87AD3" w:rsidRPr="009356E7">
              <w:rPr>
                <w:rFonts w:asciiTheme="minorHAnsi" w:hAnsiTheme="minorHAnsi" w:cstheme="minorHAnsi"/>
                <w:noProof/>
                <w:webHidden/>
              </w:rPr>
              <w:instrText xml:space="preserve"> PAGEREF _Toc117145191 \h </w:instrText>
            </w:r>
            <w:r w:rsidR="00E87AD3" w:rsidRPr="009356E7">
              <w:rPr>
                <w:rFonts w:asciiTheme="minorHAnsi" w:hAnsiTheme="minorHAnsi" w:cstheme="minorHAnsi"/>
                <w:noProof/>
                <w:webHidden/>
              </w:rPr>
            </w:r>
            <w:r w:rsidR="00E87AD3" w:rsidRPr="009356E7">
              <w:rPr>
                <w:rFonts w:asciiTheme="minorHAnsi" w:hAnsiTheme="minorHAnsi" w:cstheme="minorHAnsi"/>
                <w:noProof/>
                <w:webHidden/>
              </w:rPr>
              <w:fldChar w:fldCharType="separate"/>
            </w:r>
            <w:r w:rsidR="00E87AD3" w:rsidRPr="009356E7">
              <w:rPr>
                <w:rFonts w:asciiTheme="minorHAnsi" w:hAnsiTheme="minorHAnsi" w:cstheme="minorHAnsi"/>
                <w:noProof/>
                <w:webHidden/>
              </w:rPr>
              <w:t>15</w:t>
            </w:r>
            <w:r w:rsidR="00E87AD3" w:rsidRPr="009356E7">
              <w:rPr>
                <w:rFonts w:asciiTheme="minorHAnsi" w:hAnsiTheme="minorHAnsi" w:cstheme="minorHAnsi"/>
                <w:noProof/>
                <w:webHidden/>
              </w:rPr>
              <w:fldChar w:fldCharType="end"/>
            </w:r>
          </w:hyperlink>
        </w:p>
        <w:p w14:paraId="7342AAB8" w14:textId="2FAFA397" w:rsidR="00E87AD3" w:rsidRPr="009356E7" w:rsidRDefault="00000000">
          <w:pPr>
            <w:pStyle w:val="TOC1"/>
            <w:rPr>
              <w:rFonts w:asciiTheme="minorHAnsi" w:eastAsiaTheme="minorEastAsia" w:hAnsiTheme="minorHAnsi" w:cstheme="minorHAnsi"/>
              <w:noProof/>
              <w:sz w:val="22"/>
            </w:rPr>
          </w:pPr>
          <w:hyperlink w:anchor="_Toc117145192" w:history="1">
            <w:r w:rsidR="00E87AD3" w:rsidRPr="009356E7">
              <w:rPr>
                <w:rStyle w:val="Hyperlink"/>
                <w:rFonts w:asciiTheme="minorHAnsi" w:hAnsiTheme="minorHAnsi" w:cstheme="minorHAnsi"/>
                <w:noProof/>
              </w:rPr>
              <w:t>5.</w:t>
            </w:r>
            <w:r w:rsidR="00E87AD3" w:rsidRPr="009356E7">
              <w:rPr>
                <w:rFonts w:asciiTheme="minorHAnsi" w:eastAsiaTheme="minorEastAsia" w:hAnsiTheme="minorHAnsi" w:cstheme="minorHAnsi"/>
                <w:noProof/>
                <w:sz w:val="22"/>
              </w:rPr>
              <w:tab/>
            </w:r>
            <w:r w:rsidR="00E87AD3" w:rsidRPr="009356E7">
              <w:rPr>
                <w:rStyle w:val="Hyperlink"/>
                <w:rFonts w:asciiTheme="minorHAnsi" w:hAnsiTheme="minorHAnsi" w:cstheme="minorHAnsi"/>
                <w:noProof/>
              </w:rPr>
              <w:t>Terms and Conditions</w:t>
            </w:r>
            <w:r w:rsidR="00E87AD3" w:rsidRPr="009356E7">
              <w:rPr>
                <w:rFonts w:asciiTheme="minorHAnsi" w:hAnsiTheme="minorHAnsi" w:cstheme="minorHAnsi"/>
                <w:noProof/>
                <w:webHidden/>
              </w:rPr>
              <w:tab/>
            </w:r>
            <w:r w:rsidR="00E87AD3" w:rsidRPr="009356E7">
              <w:rPr>
                <w:rFonts w:asciiTheme="minorHAnsi" w:hAnsiTheme="minorHAnsi" w:cstheme="minorHAnsi"/>
                <w:noProof/>
                <w:webHidden/>
              </w:rPr>
              <w:fldChar w:fldCharType="begin"/>
            </w:r>
            <w:r w:rsidR="00E87AD3" w:rsidRPr="009356E7">
              <w:rPr>
                <w:rFonts w:asciiTheme="minorHAnsi" w:hAnsiTheme="minorHAnsi" w:cstheme="minorHAnsi"/>
                <w:noProof/>
                <w:webHidden/>
              </w:rPr>
              <w:instrText xml:space="preserve"> PAGEREF _Toc117145192 \h </w:instrText>
            </w:r>
            <w:r w:rsidR="00E87AD3" w:rsidRPr="009356E7">
              <w:rPr>
                <w:rFonts w:asciiTheme="minorHAnsi" w:hAnsiTheme="minorHAnsi" w:cstheme="minorHAnsi"/>
                <w:noProof/>
                <w:webHidden/>
              </w:rPr>
            </w:r>
            <w:r w:rsidR="00E87AD3" w:rsidRPr="009356E7">
              <w:rPr>
                <w:rFonts w:asciiTheme="minorHAnsi" w:hAnsiTheme="minorHAnsi" w:cstheme="minorHAnsi"/>
                <w:noProof/>
                <w:webHidden/>
              </w:rPr>
              <w:fldChar w:fldCharType="separate"/>
            </w:r>
            <w:r w:rsidR="00E87AD3" w:rsidRPr="009356E7">
              <w:rPr>
                <w:rFonts w:asciiTheme="minorHAnsi" w:hAnsiTheme="minorHAnsi" w:cstheme="minorHAnsi"/>
                <w:noProof/>
                <w:webHidden/>
              </w:rPr>
              <w:t>16</w:t>
            </w:r>
            <w:r w:rsidR="00E87AD3" w:rsidRPr="009356E7">
              <w:rPr>
                <w:rFonts w:asciiTheme="minorHAnsi" w:hAnsiTheme="minorHAnsi" w:cstheme="minorHAnsi"/>
                <w:noProof/>
                <w:webHidden/>
              </w:rPr>
              <w:fldChar w:fldCharType="end"/>
            </w:r>
          </w:hyperlink>
        </w:p>
        <w:p w14:paraId="5F9C4FCD" w14:textId="1BE70225" w:rsidR="00E87AD3" w:rsidRPr="009356E7" w:rsidRDefault="00000000">
          <w:pPr>
            <w:pStyle w:val="TOC1"/>
            <w:rPr>
              <w:rFonts w:asciiTheme="minorHAnsi" w:eastAsiaTheme="minorEastAsia" w:hAnsiTheme="minorHAnsi" w:cstheme="minorHAnsi"/>
              <w:noProof/>
              <w:sz w:val="22"/>
            </w:rPr>
          </w:pPr>
          <w:hyperlink w:anchor="_Toc117145193" w:history="1">
            <w:r w:rsidR="00E87AD3" w:rsidRPr="009356E7">
              <w:rPr>
                <w:rStyle w:val="Hyperlink"/>
                <w:rFonts w:asciiTheme="minorHAnsi" w:hAnsiTheme="minorHAnsi" w:cstheme="minorHAnsi"/>
                <w:noProof/>
              </w:rPr>
              <w:t>6.</w:t>
            </w:r>
            <w:r w:rsidR="00E87AD3" w:rsidRPr="009356E7">
              <w:rPr>
                <w:rFonts w:asciiTheme="minorHAnsi" w:eastAsiaTheme="minorEastAsia" w:hAnsiTheme="minorHAnsi" w:cstheme="minorHAnsi"/>
                <w:noProof/>
                <w:sz w:val="22"/>
              </w:rPr>
              <w:tab/>
            </w:r>
            <w:r w:rsidR="00E87AD3" w:rsidRPr="009356E7">
              <w:rPr>
                <w:rStyle w:val="Hyperlink"/>
                <w:rFonts w:asciiTheme="minorHAnsi" w:hAnsiTheme="minorHAnsi" w:cstheme="minorHAnsi"/>
                <w:noProof/>
              </w:rPr>
              <w:t>Appendix</w:t>
            </w:r>
            <w:r w:rsidR="00E87AD3" w:rsidRPr="009356E7">
              <w:rPr>
                <w:rFonts w:asciiTheme="minorHAnsi" w:hAnsiTheme="minorHAnsi" w:cstheme="minorHAnsi"/>
                <w:noProof/>
                <w:webHidden/>
              </w:rPr>
              <w:tab/>
            </w:r>
            <w:r w:rsidR="00E87AD3" w:rsidRPr="009356E7">
              <w:rPr>
                <w:rFonts w:asciiTheme="minorHAnsi" w:hAnsiTheme="minorHAnsi" w:cstheme="minorHAnsi"/>
                <w:noProof/>
                <w:webHidden/>
              </w:rPr>
              <w:fldChar w:fldCharType="begin"/>
            </w:r>
            <w:r w:rsidR="00E87AD3" w:rsidRPr="009356E7">
              <w:rPr>
                <w:rFonts w:asciiTheme="minorHAnsi" w:hAnsiTheme="minorHAnsi" w:cstheme="minorHAnsi"/>
                <w:noProof/>
                <w:webHidden/>
              </w:rPr>
              <w:instrText xml:space="preserve"> PAGEREF _Toc117145193 \h </w:instrText>
            </w:r>
            <w:r w:rsidR="00E87AD3" w:rsidRPr="009356E7">
              <w:rPr>
                <w:rFonts w:asciiTheme="minorHAnsi" w:hAnsiTheme="minorHAnsi" w:cstheme="minorHAnsi"/>
                <w:noProof/>
                <w:webHidden/>
              </w:rPr>
            </w:r>
            <w:r w:rsidR="00E87AD3" w:rsidRPr="009356E7">
              <w:rPr>
                <w:rFonts w:asciiTheme="minorHAnsi" w:hAnsiTheme="minorHAnsi" w:cstheme="minorHAnsi"/>
                <w:noProof/>
                <w:webHidden/>
              </w:rPr>
              <w:fldChar w:fldCharType="separate"/>
            </w:r>
            <w:r w:rsidR="00E87AD3" w:rsidRPr="009356E7">
              <w:rPr>
                <w:rFonts w:asciiTheme="minorHAnsi" w:hAnsiTheme="minorHAnsi" w:cstheme="minorHAnsi"/>
                <w:noProof/>
                <w:webHidden/>
              </w:rPr>
              <w:t>17</w:t>
            </w:r>
            <w:r w:rsidR="00E87AD3" w:rsidRPr="009356E7">
              <w:rPr>
                <w:rFonts w:asciiTheme="minorHAnsi" w:hAnsiTheme="minorHAnsi" w:cstheme="minorHAnsi"/>
                <w:noProof/>
                <w:webHidden/>
              </w:rPr>
              <w:fldChar w:fldCharType="end"/>
            </w:r>
          </w:hyperlink>
        </w:p>
        <w:p w14:paraId="16499531" w14:textId="517E8A81" w:rsidR="007B2083" w:rsidRPr="009356E7" w:rsidRDefault="007B2083">
          <w:pPr>
            <w:rPr>
              <w:rFonts w:asciiTheme="minorHAnsi" w:hAnsiTheme="minorHAnsi" w:cstheme="minorHAnsi"/>
            </w:rPr>
          </w:pPr>
          <w:r w:rsidRPr="009356E7">
            <w:rPr>
              <w:rFonts w:asciiTheme="minorHAnsi" w:hAnsiTheme="minorHAnsi" w:cstheme="minorHAnsi"/>
              <w:b/>
              <w:bCs/>
              <w:noProof/>
            </w:rPr>
            <w:fldChar w:fldCharType="end"/>
          </w:r>
        </w:p>
      </w:sdtContent>
    </w:sdt>
    <w:p w14:paraId="4E1E30BB" w14:textId="77777777" w:rsidR="00DD534B" w:rsidRPr="009356E7" w:rsidRDefault="00DD534B">
      <w:pPr>
        <w:rPr>
          <w:rFonts w:asciiTheme="minorHAnsi" w:hAnsiTheme="minorHAnsi" w:cstheme="minorHAnsi"/>
          <w:b/>
          <w:sz w:val="28"/>
          <w:szCs w:val="28"/>
        </w:rPr>
      </w:pPr>
      <w:bookmarkStart w:id="2" w:name="_Toc117145170"/>
      <w:r w:rsidRPr="009356E7">
        <w:rPr>
          <w:rFonts w:asciiTheme="minorHAnsi" w:hAnsiTheme="minorHAnsi" w:cstheme="minorHAnsi"/>
        </w:rPr>
        <w:br w:type="page"/>
      </w:r>
    </w:p>
    <w:p w14:paraId="7DC66BDE" w14:textId="66F7DE76" w:rsidR="00E93A09" w:rsidRPr="009356E7" w:rsidRDefault="254A4242" w:rsidP="004363AB">
      <w:pPr>
        <w:pStyle w:val="Heading1"/>
        <w:numPr>
          <w:ilvl w:val="0"/>
          <w:numId w:val="1"/>
        </w:numPr>
        <w:rPr>
          <w:rFonts w:asciiTheme="minorHAnsi" w:hAnsiTheme="minorHAnsi" w:cstheme="minorHAnsi"/>
        </w:rPr>
      </w:pPr>
      <w:r w:rsidRPr="009356E7">
        <w:rPr>
          <w:rFonts w:asciiTheme="minorHAnsi" w:hAnsiTheme="minorHAnsi" w:cstheme="minorHAnsi"/>
        </w:rPr>
        <w:lastRenderedPageBreak/>
        <w:t>The Opportunity</w:t>
      </w:r>
      <w:bookmarkEnd w:id="2"/>
    </w:p>
    <w:p w14:paraId="26A12064" w14:textId="39663A40" w:rsidR="00E93A09" w:rsidRPr="009356E7" w:rsidRDefault="254A4242" w:rsidP="00FC6DFC">
      <w:pPr>
        <w:pStyle w:val="Heading2"/>
        <w:numPr>
          <w:ilvl w:val="1"/>
          <w:numId w:val="1"/>
        </w:numPr>
        <w:spacing w:before="100" w:beforeAutospacing="1" w:after="100" w:afterAutospacing="1" w:line="240" w:lineRule="auto"/>
        <w:ind w:left="0" w:firstLine="0"/>
        <w:jc w:val="both"/>
        <w:rPr>
          <w:rFonts w:asciiTheme="minorHAnsi" w:hAnsiTheme="minorHAnsi" w:cstheme="minorHAnsi"/>
        </w:rPr>
      </w:pPr>
      <w:bookmarkStart w:id="3" w:name="_Toc117145171"/>
      <w:r w:rsidRPr="009356E7">
        <w:rPr>
          <w:rFonts w:asciiTheme="minorHAnsi" w:hAnsiTheme="minorHAnsi" w:cstheme="minorHAnsi"/>
        </w:rPr>
        <w:t>Summary</w:t>
      </w:r>
      <w:bookmarkEnd w:id="3"/>
    </w:p>
    <w:p w14:paraId="632494E3" w14:textId="1ED65DA0" w:rsidR="00B36BCA" w:rsidRPr="009356E7" w:rsidRDefault="00B36BCA" w:rsidP="00FC6DFC">
      <w:pPr>
        <w:jc w:val="both"/>
        <w:rPr>
          <w:rFonts w:asciiTheme="minorHAnsi" w:hAnsiTheme="minorHAnsi" w:cstheme="minorHAnsi"/>
          <w:color w:val="0D0D0D"/>
          <w:shd w:val="clear" w:color="auto" w:fill="FFFFFF"/>
        </w:rPr>
      </w:pPr>
      <w:r w:rsidRPr="009356E7">
        <w:rPr>
          <w:rFonts w:asciiTheme="minorHAnsi" w:hAnsiTheme="minorHAnsi" w:cstheme="minorHAnsi"/>
          <w:color w:val="0D0D0D"/>
          <w:shd w:val="clear" w:color="auto" w:fill="FFFFFF"/>
        </w:rPr>
        <w:t xml:space="preserve">The Pocono Counties Workforce Development Area (WDA) </w:t>
      </w:r>
      <w:r w:rsidR="00343725" w:rsidRPr="009356E7">
        <w:rPr>
          <w:rFonts w:asciiTheme="minorHAnsi" w:hAnsiTheme="minorHAnsi" w:cstheme="minorHAnsi"/>
          <w:color w:val="0D0D0D"/>
          <w:shd w:val="clear" w:color="auto" w:fill="FFFFFF"/>
        </w:rPr>
        <w:t xml:space="preserve">invites proposals for comprehensive fiscal management services </w:t>
      </w:r>
      <w:r w:rsidRPr="009356E7">
        <w:rPr>
          <w:rFonts w:asciiTheme="minorHAnsi" w:hAnsiTheme="minorHAnsi" w:cstheme="minorHAnsi"/>
          <w:color w:val="0D0D0D"/>
          <w:shd w:val="clear" w:color="auto" w:fill="FFFFFF"/>
        </w:rPr>
        <w:t xml:space="preserve">critical to </w:t>
      </w:r>
      <w:r w:rsidR="00301FD3">
        <w:rPr>
          <w:rFonts w:asciiTheme="minorHAnsi" w:hAnsiTheme="minorHAnsi" w:cstheme="minorHAnsi"/>
          <w:color w:val="0D0D0D"/>
          <w:shd w:val="clear" w:color="auto" w:fill="FFFFFF"/>
        </w:rPr>
        <w:t>strategically overseeing</w:t>
      </w:r>
      <w:r w:rsidRPr="009356E7">
        <w:rPr>
          <w:rFonts w:asciiTheme="minorHAnsi" w:hAnsiTheme="minorHAnsi" w:cstheme="minorHAnsi"/>
          <w:color w:val="0D0D0D"/>
          <w:shd w:val="clear" w:color="auto" w:fill="FFFFFF"/>
        </w:rPr>
        <w:t xml:space="preserve"> workforce development initiatives across Carbon, Monroe, Pike, and Wayne Counties. This RFP seeks to partner with a proficient fiscal management service provider capable of enhancing financial operations, ensuring regulatory compliance, and supporting the strategic goals of workforce development and regional economic growth.</w:t>
      </w:r>
    </w:p>
    <w:p w14:paraId="0094CC3B" w14:textId="61354540" w:rsidR="00B14A4B" w:rsidRPr="009356E7" w:rsidRDefault="00B14A4B" w:rsidP="00FC6DFC">
      <w:pPr>
        <w:jc w:val="both"/>
        <w:rPr>
          <w:rFonts w:asciiTheme="minorHAnsi" w:hAnsiTheme="minorHAnsi" w:cstheme="minorHAnsi"/>
          <w:color w:val="0D0D0D"/>
          <w:shd w:val="clear" w:color="auto" w:fill="FFFFFF"/>
        </w:rPr>
      </w:pPr>
      <w:r w:rsidRPr="009356E7">
        <w:rPr>
          <w:rFonts w:asciiTheme="minorHAnsi" w:hAnsiTheme="minorHAnsi" w:cstheme="minorHAnsi"/>
          <w:color w:val="0D0D0D"/>
          <w:shd w:val="clear" w:color="auto" w:fill="FFFFFF"/>
        </w:rPr>
        <w:t xml:space="preserve">The selected vendor will </w:t>
      </w:r>
      <w:r w:rsidR="00301FD3">
        <w:rPr>
          <w:rFonts w:asciiTheme="minorHAnsi" w:hAnsiTheme="minorHAnsi" w:cstheme="minorHAnsi"/>
          <w:color w:val="0D0D0D"/>
          <w:shd w:val="clear" w:color="auto" w:fill="FFFFFF"/>
        </w:rPr>
        <w:t>ensure</w:t>
      </w:r>
      <w:r w:rsidRPr="009356E7">
        <w:rPr>
          <w:rFonts w:asciiTheme="minorHAnsi" w:hAnsiTheme="minorHAnsi" w:cstheme="minorHAnsi"/>
          <w:color w:val="0D0D0D"/>
          <w:shd w:val="clear" w:color="auto" w:fill="FFFFFF"/>
        </w:rPr>
        <w:t xml:space="preserve"> that all financial transactions and records are handled </w:t>
      </w:r>
      <w:r w:rsidR="00301FD3">
        <w:rPr>
          <w:rFonts w:asciiTheme="minorHAnsi" w:hAnsiTheme="minorHAnsi" w:cstheme="minorHAnsi"/>
          <w:color w:val="0D0D0D"/>
          <w:shd w:val="clear" w:color="auto" w:fill="FFFFFF"/>
        </w:rPr>
        <w:t>efficiently and accurately</w:t>
      </w:r>
      <w:r w:rsidRPr="009356E7">
        <w:rPr>
          <w:rFonts w:asciiTheme="minorHAnsi" w:hAnsiTheme="minorHAnsi" w:cstheme="minorHAnsi"/>
          <w:color w:val="0D0D0D"/>
          <w:shd w:val="clear" w:color="auto" w:fill="FFFFFF"/>
        </w:rPr>
        <w:t xml:space="preserve">. Services required include </w:t>
      </w:r>
      <w:r w:rsidR="00301FD3">
        <w:rPr>
          <w:rFonts w:asciiTheme="minorHAnsi" w:hAnsiTheme="minorHAnsi" w:cstheme="minorHAnsi"/>
          <w:color w:val="0D0D0D"/>
          <w:shd w:val="clear" w:color="auto" w:fill="FFFFFF"/>
        </w:rPr>
        <w:t>processing financial transactions such as invoices and vouchers, preparing and submitting detailed financial reports, and assisting</w:t>
      </w:r>
      <w:r w:rsidRPr="009356E7">
        <w:rPr>
          <w:rFonts w:asciiTheme="minorHAnsi" w:hAnsiTheme="minorHAnsi" w:cstheme="minorHAnsi"/>
          <w:color w:val="0D0D0D"/>
          <w:shd w:val="clear" w:color="auto" w:fill="FFFFFF"/>
        </w:rPr>
        <w:t xml:space="preserve"> with annual audits and other compliance checks mandated by the Pennsylvania Department of Labor and Industry or the US Department of Labor. These tasks are vital to maintaining transparency and accountability in </w:t>
      </w:r>
      <w:r w:rsidR="00301FD3">
        <w:rPr>
          <w:rFonts w:asciiTheme="minorHAnsi" w:hAnsiTheme="minorHAnsi" w:cstheme="minorHAnsi"/>
          <w:color w:val="0D0D0D"/>
          <w:shd w:val="clear" w:color="auto" w:fill="FFFFFF"/>
        </w:rPr>
        <w:t>managing</w:t>
      </w:r>
      <w:r w:rsidRPr="009356E7">
        <w:rPr>
          <w:rFonts w:asciiTheme="minorHAnsi" w:hAnsiTheme="minorHAnsi" w:cstheme="minorHAnsi"/>
          <w:color w:val="0D0D0D"/>
          <w:shd w:val="clear" w:color="auto" w:fill="FFFFFF"/>
        </w:rPr>
        <w:t xml:space="preserve"> funds from various grants, including those from the Workforce Innovation and Opportunity Act (WIOA) and Temporary Assistance for Needy Families (TANF).</w:t>
      </w:r>
    </w:p>
    <w:p w14:paraId="1FD8C510" w14:textId="18DC1E88" w:rsidR="00B14A4B" w:rsidRPr="009356E7" w:rsidRDefault="00B14A4B" w:rsidP="00FC6DFC">
      <w:pPr>
        <w:jc w:val="both"/>
        <w:rPr>
          <w:rFonts w:asciiTheme="minorHAnsi" w:hAnsiTheme="minorHAnsi" w:cstheme="minorHAnsi"/>
          <w:color w:val="0D0D0D"/>
          <w:shd w:val="clear" w:color="auto" w:fill="FFFFFF"/>
        </w:rPr>
      </w:pPr>
      <w:r w:rsidRPr="009356E7">
        <w:rPr>
          <w:rFonts w:asciiTheme="minorHAnsi" w:hAnsiTheme="minorHAnsi" w:cstheme="minorHAnsi"/>
          <w:color w:val="0D0D0D"/>
          <w:shd w:val="clear" w:color="auto" w:fill="FFFFFF"/>
        </w:rPr>
        <w:t>Additionally, the vendor will contribute to strategic financial planning efforts, providing quarterly fiscal reports that will help guide the decision-making processes of the Workforce Development Board and local management. This will include budget forecasting and financial planning to meet the current and future needs of the WDA. The service provider is also expected to recommend and implement best practices in financial management to optimize efficiency and compliance with existing fiscal policies.</w:t>
      </w:r>
    </w:p>
    <w:p w14:paraId="496B514A" w14:textId="22C3439E" w:rsidR="00343725" w:rsidRPr="009356E7" w:rsidRDefault="00343725" w:rsidP="00FC6DFC">
      <w:pPr>
        <w:jc w:val="both"/>
        <w:rPr>
          <w:rFonts w:asciiTheme="minorHAnsi" w:hAnsiTheme="minorHAnsi" w:cstheme="minorHAnsi"/>
          <w:highlight w:val="cyan"/>
        </w:rPr>
      </w:pPr>
      <w:r w:rsidRPr="009356E7">
        <w:rPr>
          <w:rFonts w:asciiTheme="minorHAnsi" w:hAnsiTheme="minorHAnsi" w:cstheme="minorHAnsi"/>
          <w:color w:val="0D0D0D"/>
          <w:shd w:val="clear" w:color="auto" w:fill="FFFFFF"/>
        </w:rPr>
        <w:t xml:space="preserve">The prospective vendor should bring a </w:t>
      </w:r>
      <w:r w:rsidRPr="009356E7">
        <w:rPr>
          <w:rFonts w:asciiTheme="minorHAnsi" w:hAnsiTheme="minorHAnsi" w:cstheme="minorHAnsi"/>
          <w:color w:val="0D0D0D"/>
          <w:shd w:val="clear" w:color="auto" w:fill="FFFFFF"/>
        </w:rPr>
        <w:t>proven track record of</w:t>
      </w:r>
      <w:r w:rsidRPr="009356E7">
        <w:rPr>
          <w:rFonts w:asciiTheme="minorHAnsi" w:hAnsiTheme="minorHAnsi" w:cstheme="minorHAnsi"/>
          <w:color w:val="0D0D0D"/>
          <w:shd w:val="clear" w:color="auto" w:fill="FFFFFF"/>
        </w:rPr>
        <w:t xml:space="preserve"> performance in similar roles, demonstrating a deep understanding of public sector financial management, compliance, and reporting requirements. The ideal candidate will be able to innovate within the scope of their services to meet the evolving needs of the Pocono Counties WDA and will be instrumental in driving forward the mission to enhance workforce development across the region.</w:t>
      </w:r>
    </w:p>
    <w:p w14:paraId="5B16A2F2" w14:textId="3680A3C8" w:rsidR="00E31302" w:rsidRPr="009356E7" w:rsidRDefault="254A4242" w:rsidP="00FC6DFC">
      <w:pPr>
        <w:pStyle w:val="Heading2"/>
        <w:numPr>
          <w:ilvl w:val="1"/>
          <w:numId w:val="1"/>
        </w:numPr>
        <w:spacing w:before="100" w:beforeAutospacing="1" w:after="100" w:afterAutospacing="1" w:line="240" w:lineRule="auto"/>
        <w:ind w:left="0" w:firstLine="0"/>
        <w:jc w:val="both"/>
        <w:rPr>
          <w:rFonts w:asciiTheme="minorHAnsi" w:hAnsiTheme="minorHAnsi" w:cstheme="minorHAnsi"/>
        </w:rPr>
      </w:pPr>
      <w:bookmarkStart w:id="4" w:name="_Hlk55286509"/>
      <w:r w:rsidRPr="009356E7">
        <w:rPr>
          <w:rFonts w:asciiTheme="minorHAnsi" w:hAnsiTheme="minorHAnsi" w:cstheme="minorHAnsi"/>
        </w:rPr>
        <w:t xml:space="preserve"> </w:t>
      </w:r>
      <w:bookmarkStart w:id="5" w:name="_Toc117145172"/>
      <w:r w:rsidRPr="009356E7">
        <w:rPr>
          <w:rFonts w:asciiTheme="minorHAnsi" w:hAnsiTheme="minorHAnsi" w:cstheme="minorHAnsi"/>
        </w:rPr>
        <w:t>Background</w:t>
      </w:r>
      <w:bookmarkEnd w:id="5"/>
      <w:r w:rsidRPr="009356E7">
        <w:rPr>
          <w:rFonts w:asciiTheme="minorHAnsi" w:hAnsiTheme="minorHAnsi" w:cstheme="minorHAnsi"/>
        </w:rPr>
        <w:t xml:space="preserve"> </w:t>
      </w:r>
    </w:p>
    <w:p w14:paraId="215FD239" w14:textId="77777777" w:rsidR="00C543EA" w:rsidRPr="009356E7" w:rsidRDefault="00C543EA" w:rsidP="00C543EA">
      <w:pPr>
        <w:pStyle w:val="paragraph"/>
        <w:spacing w:before="0" w:after="0"/>
        <w:jc w:val="both"/>
        <w:textAlignment w:val="baseline"/>
        <w:rPr>
          <w:rFonts w:asciiTheme="minorHAnsi" w:hAnsiTheme="minorHAnsi" w:cstheme="minorHAnsi"/>
          <w:sz w:val="18"/>
          <w:szCs w:val="18"/>
        </w:rPr>
      </w:pPr>
      <w:r w:rsidRPr="009356E7">
        <w:rPr>
          <w:rStyle w:val="normaltextrun"/>
          <w:rFonts w:asciiTheme="minorHAnsi" w:hAnsiTheme="minorHAnsi" w:cstheme="minorHAnsi"/>
          <w:b/>
          <w:bCs/>
        </w:rPr>
        <w:t>Pocono Counties Workforce Development Area Overview</w:t>
      </w:r>
      <w:r w:rsidRPr="009356E7">
        <w:rPr>
          <w:rStyle w:val="eop"/>
          <w:rFonts w:asciiTheme="minorHAnsi" w:hAnsiTheme="minorHAnsi" w:cstheme="minorHAnsi"/>
        </w:rPr>
        <w:t> </w:t>
      </w:r>
    </w:p>
    <w:p w14:paraId="7410948B" w14:textId="1B081B75" w:rsidR="00C543EA" w:rsidRPr="009356E7" w:rsidRDefault="00C543EA" w:rsidP="00C543EA">
      <w:pPr>
        <w:pStyle w:val="paragraph"/>
        <w:spacing w:before="0" w:after="0"/>
        <w:jc w:val="both"/>
        <w:textAlignment w:val="baseline"/>
        <w:rPr>
          <w:rFonts w:asciiTheme="minorHAnsi" w:hAnsiTheme="minorHAnsi" w:cstheme="minorHAnsi"/>
          <w:sz w:val="18"/>
          <w:szCs w:val="18"/>
        </w:rPr>
      </w:pPr>
      <w:r w:rsidRPr="009356E7">
        <w:rPr>
          <w:rStyle w:val="normaltextrun"/>
          <w:rFonts w:asciiTheme="minorHAnsi" w:hAnsiTheme="minorHAnsi" w:cstheme="minorHAnsi"/>
          <w:shd w:val="clear" w:color="auto" w:fill="FFFFFF"/>
        </w:rPr>
        <w:t xml:space="preserve">The Pocono Counties Workforce Development Board (WDB) </w:t>
      </w:r>
      <w:r w:rsidR="009C6FD0">
        <w:rPr>
          <w:rStyle w:val="normaltextrun"/>
          <w:rFonts w:asciiTheme="minorHAnsi" w:hAnsiTheme="minorHAnsi" w:cstheme="minorHAnsi"/>
          <w:shd w:val="clear" w:color="auto" w:fill="FFFFFF"/>
        </w:rPr>
        <w:t>comprises</w:t>
      </w:r>
      <w:r w:rsidRPr="009356E7">
        <w:rPr>
          <w:rStyle w:val="normaltextrun"/>
          <w:rFonts w:asciiTheme="minorHAnsi" w:hAnsiTheme="minorHAnsi" w:cstheme="minorHAnsi"/>
          <w:shd w:val="clear" w:color="auto" w:fill="FFFFFF"/>
        </w:rPr>
        <w:t xml:space="preserve"> </w:t>
      </w:r>
      <w:r w:rsidR="00781FCF" w:rsidRPr="009356E7">
        <w:rPr>
          <w:rStyle w:val="normaltextrun"/>
          <w:rFonts w:asciiTheme="minorHAnsi" w:hAnsiTheme="minorHAnsi" w:cstheme="minorHAnsi"/>
          <w:shd w:val="clear" w:color="auto" w:fill="FFFFFF"/>
        </w:rPr>
        <w:t>representatives from private-sector businesses, social services, education, labor, economic development, and community-based organizations</w:t>
      </w:r>
      <w:r w:rsidRPr="009356E7">
        <w:rPr>
          <w:rStyle w:val="normaltextrun"/>
          <w:rFonts w:asciiTheme="minorHAnsi" w:hAnsiTheme="minorHAnsi" w:cstheme="minorHAnsi"/>
          <w:shd w:val="clear" w:color="auto" w:fill="FFFFFF"/>
        </w:rPr>
        <w:t xml:space="preserve">.  The purpose of the Board is to provide strategic oversight, direction, and focus to the employment and training services </w:t>
      </w:r>
      <w:r w:rsidR="004A139F">
        <w:rPr>
          <w:rStyle w:val="normaltextrun"/>
          <w:rFonts w:asciiTheme="minorHAnsi" w:hAnsiTheme="minorHAnsi" w:cstheme="minorHAnsi"/>
          <w:shd w:val="clear" w:color="auto" w:fill="FFFFFF"/>
        </w:rPr>
        <w:t>offered</w:t>
      </w:r>
      <w:r w:rsidRPr="009356E7">
        <w:rPr>
          <w:rStyle w:val="normaltextrun"/>
          <w:rFonts w:asciiTheme="minorHAnsi" w:hAnsiTheme="minorHAnsi" w:cstheme="minorHAnsi"/>
          <w:shd w:val="clear" w:color="auto" w:fill="FFFFFF"/>
        </w:rPr>
        <w:t xml:space="preserve"> to residents and employers of the </w:t>
      </w:r>
      <w:r w:rsidR="009C6FD0">
        <w:rPr>
          <w:rStyle w:val="normaltextrun"/>
          <w:rFonts w:asciiTheme="minorHAnsi" w:hAnsiTheme="minorHAnsi" w:cstheme="minorHAnsi"/>
          <w:shd w:val="clear" w:color="auto" w:fill="FFFFFF"/>
        </w:rPr>
        <w:t>four</w:t>
      </w:r>
      <w:r w:rsidRPr="009356E7">
        <w:rPr>
          <w:rStyle w:val="normaltextrun"/>
          <w:rFonts w:asciiTheme="minorHAnsi" w:hAnsiTheme="minorHAnsi" w:cstheme="minorHAnsi"/>
          <w:shd w:val="clear" w:color="auto" w:fill="FFFFFF"/>
        </w:rPr>
        <w:t xml:space="preserve"> counties that comprise the Pocono Counties Workforce Development Area (WDA) – Carbon, Monroe, Pike, and Wayne Counties.</w:t>
      </w:r>
      <w:r w:rsidRPr="009356E7">
        <w:rPr>
          <w:rStyle w:val="normaltextrun"/>
          <w:rFonts w:asciiTheme="minorHAnsi" w:hAnsiTheme="minorHAnsi" w:cstheme="minorHAnsi"/>
        </w:rPr>
        <w:t> </w:t>
      </w:r>
      <w:r w:rsidRPr="009356E7">
        <w:rPr>
          <w:rStyle w:val="eop"/>
          <w:rFonts w:asciiTheme="minorHAnsi" w:hAnsiTheme="minorHAnsi" w:cstheme="minorHAnsi"/>
        </w:rPr>
        <w:t> </w:t>
      </w:r>
    </w:p>
    <w:p w14:paraId="63AAF541" w14:textId="1FFCB165" w:rsidR="00764DF6" w:rsidRPr="009356E7" w:rsidRDefault="00781FCF" w:rsidP="00FC6DFC">
      <w:pPr>
        <w:spacing w:before="100" w:beforeAutospacing="1" w:after="100" w:afterAutospacing="1" w:line="240" w:lineRule="auto"/>
        <w:jc w:val="both"/>
        <w:rPr>
          <w:rFonts w:asciiTheme="minorHAnsi" w:hAnsiTheme="minorHAnsi" w:cstheme="minorHAnsi"/>
          <w:b/>
          <w:bCs/>
        </w:rPr>
      </w:pPr>
      <w:r w:rsidRPr="009356E7">
        <w:rPr>
          <w:rFonts w:asciiTheme="minorHAnsi" w:hAnsiTheme="minorHAnsi" w:cstheme="minorHAnsi"/>
          <w:b/>
          <w:bCs/>
        </w:rPr>
        <w:t>Fiscal Management</w:t>
      </w:r>
      <w:r w:rsidR="67D8C7CA" w:rsidRPr="009356E7">
        <w:rPr>
          <w:rFonts w:asciiTheme="minorHAnsi" w:hAnsiTheme="minorHAnsi" w:cstheme="minorHAnsi"/>
          <w:b/>
          <w:bCs/>
          <w:color w:val="FF0000"/>
        </w:rPr>
        <w:t xml:space="preserve"> </w:t>
      </w:r>
      <w:r w:rsidR="67D8C7CA" w:rsidRPr="009356E7">
        <w:rPr>
          <w:rFonts w:asciiTheme="minorHAnsi" w:hAnsiTheme="minorHAnsi" w:cstheme="minorHAnsi"/>
          <w:b/>
          <w:bCs/>
        </w:rPr>
        <w:t>Overview</w:t>
      </w:r>
    </w:p>
    <w:p w14:paraId="0567FABE" w14:textId="77777777" w:rsidR="00485EE4" w:rsidRPr="009356E7" w:rsidRDefault="00485EE4" w:rsidP="00485EE4">
      <w:pPr>
        <w:rPr>
          <w:rFonts w:asciiTheme="minorHAnsi" w:hAnsiTheme="minorHAnsi" w:cstheme="minorHAnsi"/>
        </w:rPr>
      </w:pPr>
      <w:bookmarkStart w:id="6" w:name="_Hlk55286552"/>
      <w:bookmarkEnd w:id="4"/>
      <w:r w:rsidRPr="009356E7">
        <w:rPr>
          <w:rFonts w:asciiTheme="minorHAnsi" w:hAnsiTheme="minorHAnsi" w:cstheme="minorHAnsi"/>
        </w:rPr>
        <w:t>The fiscal management of the Pocono Counties Workforce Development Area (PCWDA) has undergone significant transitions to adapt to evolving needs and to enhance service delivery. Historically, fiscal management tasks were handled internally within the PCWDA Administrative office. This arrangement included comprehensive management of financial operations, oversight of compliance with various funding requirements, and strategic financial planning.</w:t>
      </w:r>
    </w:p>
    <w:p w14:paraId="010AEE3E" w14:textId="176584F8" w:rsidR="00485EE4" w:rsidRPr="009356E7" w:rsidRDefault="00485EE4" w:rsidP="00485EE4">
      <w:pPr>
        <w:rPr>
          <w:rFonts w:asciiTheme="minorHAnsi" w:hAnsiTheme="minorHAnsi" w:cstheme="minorHAnsi"/>
        </w:rPr>
      </w:pPr>
      <w:r w:rsidRPr="009356E7">
        <w:rPr>
          <w:rFonts w:asciiTheme="minorHAnsi" w:hAnsiTheme="minorHAnsi" w:cstheme="minorHAnsi"/>
        </w:rPr>
        <w:lastRenderedPageBreak/>
        <w:t xml:space="preserve">In response to the need for more specialized fiscal expertise and to ensure </w:t>
      </w:r>
      <w:r w:rsidR="00301FD3">
        <w:rPr>
          <w:rFonts w:asciiTheme="minorHAnsi" w:hAnsiTheme="minorHAnsi" w:cstheme="minorHAnsi"/>
        </w:rPr>
        <w:t xml:space="preserve">the </w:t>
      </w:r>
      <w:r w:rsidRPr="009356E7">
        <w:rPr>
          <w:rFonts w:asciiTheme="minorHAnsi" w:hAnsiTheme="minorHAnsi" w:cstheme="minorHAnsi"/>
        </w:rPr>
        <w:t xml:space="preserve">continuity and stability of fiscal services, the decision was made to transition the role of fiscal management from an internal position to an outsourced contractor role. This strategic shift has </w:t>
      </w:r>
      <w:r w:rsidR="00301FD3">
        <w:rPr>
          <w:rFonts w:asciiTheme="minorHAnsi" w:hAnsiTheme="minorHAnsi" w:cstheme="minorHAnsi"/>
        </w:rPr>
        <w:t>allowed the PCWDA to adhere to good fiscal practices more effectively and alleviated the department's staffing burdens</w:t>
      </w:r>
      <w:r w:rsidRPr="009356E7">
        <w:rPr>
          <w:rFonts w:asciiTheme="minorHAnsi" w:hAnsiTheme="minorHAnsi" w:cstheme="minorHAnsi"/>
        </w:rPr>
        <w:t xml:space="preserve">. By outsourcing these responsibilities, the PCWDA has been able to focus more on strategic oversight and program development while leaving technical </w:t>
      </w:r>
      <w:r w:rsidR="008753B3" w:rsidRPr="009356E7">
        <w:rPr>
          <w:rFonts w:asciiTheme="minorHAnsi" w:hAnsiTheme="minorHAnsi" w:cstheme="minorHAnsi"/>
        </w:rPr>
        <w:t xml:space="preserve">and </w:t>
      </w:r>
      <w:r w:rsidRPr="009356E7">
        <w:rPr>
          <w:rFonts w:asciiTheme="minorHAnsi" w:hAnsiTheme="minorHAnsi" w:cstheme="minorHAnsi"/>
        </w:rPr>
        <w:t>fiscal management tasks to specialized external providers.</w:t>
      </w:r>
    </w:p>
    <w:p w14:paraId="1B62823D" w14:textId="211210C1" w:rsidR="00485EE4" w:rsidRPr="009356E7" w:rsidRDefault="008753B3" w:rsidP="00485EE4">
      <w:pPr>
        <w:rPr>
          <w:rFonts w:asciiTheme="minorHAnsi" w:hAnsiTheme="minorHAnsi" w:cstheme="minorHAnsi"/>
        </w:rPr>
      </w:pPr>
      <w:r w:rsidRPr="009356E7">
        <w:rPr>
          <w:rFonts w:asciiTheme="minorHAnsi" w:hAnsiTheme="minorHAnsi" w:cstheme="minorHAnsi"/>
        </w:rPr>
        <w:t>The</w:t>
      </w:r>
      <w:r w:rsidR="00485EE4" w:rsidRPr="009356E7">
        <w:rPr>
          <w:rFonts w:asciiTheme="minorHAnsi" w:hAnsiTheme="minorHAnsi" w:cstheme="minorHAnsi"/>
        </w:rPr>
        <w:t xml:space="preserve"> PCWDA is utilizing a Fiscal contractor as a sole source until June 30, 2024. This arrangement was established due to an immediate need for enhanced fiscal services, ensuring no disruption in fiscal management and that all financial operations continue to meet high </w:t>
      </w:r>
      <w:r w:rsidR="00485EE4" w:rsidRPr="009356E7">
        <w:rPr>
          <w:rFonts w:asciiTheme="minorHAnsi" w:hAnsiTheme="minorHAnsi" w:cstheme="minorHAnsi"/>
        </w:rPr>
        <w:t>accuracy, compliance, and efficiency standards</w:t>
      </w:r>
      <w:r w:rsidR="00485EE4" w:rsidRPr="009356E7">
        <w:rPr>
          <w:rFonts w:asciiTheme="minorHAnsi" w:hAnsiTheme="minorHAnsi" w:cstheme="minorHAnsi"/>
        </w:rPr>
        <w:t>. The move to a contracted model has allowed for a more flexible and adaptive approach to fiscal management, capable of responding promptly to changes in funding streams, regulatory requirements, and organizational priorities.</w:t>
      </w:r>
    </w:p>
    <w:p w14:paraId="2D2B1D1A" w14:textId="4CDC27C1" w:rsidR="00485EE4" w:rsidRPr="009356E7" w:rsidRDefault="00485EE4" w:rsidP="00485EE4">
      <w:pPr>
        <w:rPr>
          <w:rFonts w:asciiTheme="minorHAnsi" w:hAnsiTheme="minorHAnsi" w:cstheme="minorHAnsi"/>
        </w:rPr>
      </w:pPr>
      <w:r w:rsidRPr="009356E7">
        <w:rPr>
          <w:rFonts w:asciiTheme="minorHAnsi" w:hAnsiTheme="minorHAnsi" w:cstheme="minorHAnsi"/>
        </w:rPr>
        <w:t xml:space="preserve">This RFP represents the next phase in the evolution of fiscal management within the PCWDA, seeking to build on the current model by inviting proposals from vendors who can offer innovative solutions, robust financial expertise, and a proven track record of managing complex fiscal environments. The future contractor will be expected to continue </w:t>
      </w:r>
      <w:r w:rsidR="009A4B5D" w:rsidRPr="009356E7">
        <w:rPr>
          <w:rFonts w:asciiTheme="minorHAnsi" w:hAnsiTheme="minorHAnsi" w:cstheme="minorHAnsi"/>
        </w:rPr>
        <w:t>enhancing</w:t>
      </w:r>
      <w:r w:rsidRPr="009356E7">
        <w:rPr>
          <w:rFonts w:asciiTheme="minorHAnsi" w:hAnsiTheme="minorHAnsi" w:cstheme="minorHAnsi"/>
        </w:rPr>
        <w:t xml:space="preserve"> fiscal operations and contribute strategically to the Workforce Development Board’s goals, driving forward the mission to improve workforce development across the four-county area. This transition to a more competitive and performance-based contract model </w:t>
      </w:r>
      <w:r w:rsidR="009A4B5D" w:rsidRPr="009356E7">
        <w:rPr>
          <w:rFonts w:asciiTheme="minorHAnsi" w:hAnsiTheme="minorHAnsi" w:cstheme="minorHAnsi"/>
        </w:rPr>
        <w:t>will</w:t>
      </w:r>
      <w:r w:rsidRPr="009356E7">
        <w:rPr>
          <w:rFonts w:asciiTheme="minorHAnsi" w:hAnsiTheme="minorHAnsi" w:cstheme="minorHAnsi"/>
        </w:rPr>
        <w:t xml:space="preserve"> foster greater accountability, enhance service quality, and ensure that the PCWDA’s fiscal management </w:t>
      </w:r>
      <w:r w:rsidR="009A4B5D" w:rsidRPr="009356E7">
        <w:rPr>
          <w:rFonts w:asciiTheme="minorHAnsi" w:hAnsiTheme="minorHAnsi" w:cstheme="minorHAnsi"/>
        </w:rPr>
        <w:t>can support</w:t>
      </w:r>
      <w:r w:rsidRPr="009356E7">
        <w:rPr>
          <w:rFonts w:asciiTheme="minorHAnsi" w:hAnsiTheme="minorHAnsi" w:cstheme="minorHAnsi"/>
        </w:rPr>
        <w:t xml:space="preserve"> current and future development initiatives.</w:t>
      </w:r>
    </w:p>
    <w:p w14:paraId="0C3EF2DE" w14:textId="3AC14DA0" w:rsidR="001F5D20" w:rsidRPr="009356E7" w:rsidRDefault="006D345D" w:rsidP="4F6929D5">
      <w:pPr>
        <w:spacing w:before="100" w:beforeAutospacing="1" w:after="100" w:afterAutospacing="1" w:line="240" w:lineRule="auto"/>
        <w:jc w:val="both"/>
        <w:rPr>
          <w:rFonts w:asciiTheme="minorHAnsi" w:hAnsiTheme="minorHAnsi" w:cstheme="minorHAnsi"/>
          <w:b/>
          <w:bCs/>
          <w:color w:val="FF0000"/>
        </w:rPr>
      </w:pPr>
      <w:r w:rsidRPr="009356E7">
        <w:rPr>
          <w:rFonts w:asciiTheme="minorHAnsi" w:hAnsiTheme="minorHAnsi" w:cstheme="minorHAnsi"/>
          <w:b/>
          <w:bCs/>
        </w:rPr>
        <w:t>Needs Statement</w:t>
      </w:r>
      <w:r w:rsidR="4F6929D5" w:rsidRPr="009356E7">
        <w:rPr>
          <w:rFonts w:asciiTheme="minorHAnsi" w:hAnsiTheme="minorHAnsi" w:cstheme="minorHAnsi"/>
          <w:b/>
          <w:bCs/>
          <w:color w:val="FF0000"/>
        </w:rPr>
        <w:t xml:space="preserve"> </w:t>
      </w:r>
    </w:p>
    <w:p w14:paraId="37554A7E" w14:textId="6763487D" w:rsidR="00D34902" w:rsidRPr="009356E7" w:rsidRDefault="00D34902" w:rsidP="4F6929D5">
      <w:pPr>
        <w:spacing w:before="100" w:beforeAutospacing="1" w:after="100" w:afterAutospacing="1" w:line="240" w:lineRule="auto"/>
        <w:jc w:val="both"/>
        <w:rPr>
          <w:rFonts w:asciiTheme="minorHAnsi" w:hAnsiTheme="minorHAnsi" w:cstheme="minorHAnsi"/>
        </w:rPr>
      </w:pPr>
      <w:r w:rsidRPr="009356E7">
        <w:rPr>
          <w:rFonts w:asciiTheme="minorHAnsi" w:hAnsiTheme="minorHAnsi" w:cstheme="minorHAnsi"/>
          <w:color w:val="0D0D0D"/>
          <w:shd w:val="clear" w:color="auto" w:fill="FFFFFF"/>
        </w:rPr>
        <w:t xml:space="preserve">The Pocono Counties Workforce Development Area (PCWDA) currently faces a critical juncture in its fiscal management services due to the impending conclusion of its existing sole-source contract on June 30, 2024. This situation presents a significant need for a robust, competitively procured fiscal management service that can ensure sustained high-quality management of financial operations, compliance with federal and state regulations, and support strategic financial planning. The absence of such services could lead to potential disruptions in financial management, risking non-compliance with funding regulations such as WIOA and TANF, inefficient resource allocation, and ultimately, undermining the effectiveness of workforce development programs across Carbon, Monroe, Pike, and Wayne Counties. Therefore, the PCWDA seeks a partnership with a skilled fiscal management provider </w:t>
      </w:r>
      <w:r w:rsidR="00301FD3">
        <w:rPr>
          <w:rFonts w:asciiTheme="minorHAnsi" w:hAnsiTheme="minorHAnsi" w:cstheme="minorHAnsi"/>
          <w:color w:val="0D0D0D"/>
          <w:shd w:val="clear" w:color="auto" w:fill="FFFFFF"/>
        </w:rPr>
        <w:t>to uphold fiscal operations' integrity</w:t>
      </w:r>
      <w:r w:rsidRPr="009356E7">
        <w:rPr>
          <w:rFonts w:asciiTheme="minorHAnsi" w:hAnsiTheme="minorHAnsi" w:cstheme="minorHAnsi"/>
          <w:color w:val="0D0D0D"/>
          <w:shd w:val="clear" w:color="auto" w:fill="FFFFFF"/>
        </w:rPr>
        <w:t xml:space="preserve"> and contribute to the region's economic and workforce development goals.</w:t>
      </w:r>
    </w:p>
    <w:p w14:paraId="24B0EA41" w14:textId="75F047C5" w:rsidR="00F82F67" w:rsidRPr="00301FD3" w:rsidRDefault="254A4242" w:rsidP="00F82F67">
      <w:pPr>
        <w:pStyle w:val="Heading2"/>
        <w:numPr>
          <w:ilvl w:val="1"/>
          <w:numId w:val="1"/>
        </w:numPr>
        <w:spacing w:before="100" w:beforeAutospacing="1" w:after="100" w:afterAutospacing="1" w:line="240" w:lineRule="auto"/>
        <w:ind w:left="0" w:firstLine="0"/>
        <w:jc w:val="both"/>
        <w:rPr>
          <w:rFonts w:asciiTheme="minorHAnsi" w:hAnsiTheme="minorHAnsi" w:cstheme="minorHAnsi"/>
        </w:rPr>
      </w:pPr>
      <w:bookmarkStart w:id="7" w:name="_Hlk55286724"/>
      <w:bookmarkStart w:id="8" w:name="_Toc117145173"/>
      <w:bookmarkEnd w:id="6"/>
      <w:r w:rsidRPr="009356E7">
        <w:rPr>
          <w:rFonts w:asciiTheme="minorHAnsi" w:hAnsiTheme="minorHAnsi" w:cstheme="minorHAnsi"/>
        </w:rPr>
        <w:t>Outcome Goals</w:t>
      </w:r>
      <w:bookmarkEnd w:id="8"/>
      <w:r w:rsidRPr="009356E7">
        <w:rPr>
          <w:rFonts w:asciiTheme="minorHAnsi" w:hAnsiTheme="minorHAnsi" w:cstheme="minorHAnsi"/>
        </w:rPr>
        <w:t xml:space="preserve"> </w:t>
      </w:r>
    </w:p>
    <w:p w14:paraId="1E2DC10A" w14:textId="1DFE4156" w:rsidR="00F82F67" w:rsidRPr="009356E7" w:rsidRDefault="00F82F67" w:rsidP="00F82F67">
      <w:pPr>
        <w:pStyle w:val="ListParagraph"/>
        <w:numPr>
          <w:ilvl w:val="0"/>
          <w:numId w:val="28"/>
        </w:numPr>
        <w:rPr>
          <w:rFonts w:asciiTheme="minorHAnsi" w:hAnsiTheme="minorHAnsi" w:cstheme="minorHAnsi"/>
        </w:rPr>
      </w:pPr>
      <w:r w:rsidRPr="009356E7">
        <w:rPr>
          <w:rFonts w:asciiTheme="minorHAnsi" w:hAnsiTheme="minorHAnsi" w:cstheme="minorHAnsi"/>
        </w:rPr>
        <w:t>Enhanced Compliance and Accuracy: Achieve 100% compliance with all federal and state financial regulations, including WIOA and TANF, through rigorous and accurate financial reporting. This goal underscores the importance of aligning financial operations with regulatory standards, ensuring uninterrupted funding</w:t>
      </w:r>
      <w:r w:rsidR="00301FD3">
        <w:rPr>
          <w:rFonts w:asciiTheme="minorHAnsi" w:hAnsiTheme="minorHAnsi" w:cstheme="minorHAnsi"/>
        </w:rPr>
        <w:t>,</w:t>
      </w:r>
      <w:r w:rsidRPr="009356E7">
        <w:rPr>
          <w:rFonts w:asciiTheme="minorHAnsi" w:hAnsiTheme="minorHAnsi" w:cstheme="minorHAnsi"/>
        </w:rPr>
        <w:t xml:space="preserve"> and avoiding financial penalties.</w:t>
      </w:r>
    </w:p>
    <w:p w14:paraId="5C537113" w14:textId="17EC2E90" w:rsidR="00F82F67" w:rsidRPr="009356E7" w:rsidRDefault="00F82F67" w:rsidP="00F82F67">
      <w:pPr>
        <w:pStyle w:val="ListParagraph"/>
        <w:numPr>
          <w:ilvl w:val="0"/>
          <w:numId w:val="28"/>
        </w:numPr>
        <w:rPr>
          <w:rFonts w:asciiTheme="minorHAnsi" w:hAnsiTheme="minorHAnsi" w:cstheme="minorHAnsi"/>
        </w:rPr>
      </w:pPr>
      <w:r w:rsidRPr="009356E7">
        <w:rPr>
          <w:rFonts w:asciiTheme="minorHAnsi" w:hAnsiTheme="minorHAnsi" w:cstheme="minorHAnsi"/>
        </w:rPr>
        <w:t>Operational Efficiency: Reduce the processing time for financial transactions, including invoices and reimbursements. This improvement in efficiency will facilitate quicker access to resources, supporting timely and effective service delivery across all programs.</w:t>
      </w:r>
    </w:p>
    <w:p w14:paraId="0825DAF2" w14:textId="40F3E4C8" w:rsidR="00F82F67" w:rsidRPr="009356E7" w:rsidRDefault="00F82F67" w:rsidP="00F82F67">
      <w:pPr>
        <w:pStyle w:val="ListParagraph"/>
        <w:numPr>
          <w:ilvl w:val="0"/>
          <w:numId w:val="28"/>
        </w:numPr>
        <w:rPr>
          <w:rFonts w:asciiTheme="minorHAnsi" w:hAnsiTheme="minorHAnsi" w:cstheme="minorHAnsi"/>
        </w:rPr>
      </w:pPr>
      <w:r w:rsidRPr="009356E7">
        <w:rPr>
          <w:rFonts w:asciiTheme="minorHAnsi" w:hAnsiTheme="minorHAnsi" w:cstheme="minorHAnsi"/>
        </w:rPr>
        <w:lastRenderedPageBreak/>
        <w:t>Strategic Financial Oversight: Enhance the capability of the PCWDA to make data-driven financial decisions that align with strategic goals. By the end of the contract period, the provider will have helped develop a framework that enables the WDA to forecast financial needs and allocate resources more effectively, supporting sustainable workforce development initiatives.</w:t>
      </w:r>
    </w:p>
    <w:p w14:paraId="2F4D1EC0" w14:textId="4FD39F10" w:rsidR="00F82F67" w:rsidRPr="009356E7" w:rsidRDefault="00F82F67" w:rsidP="00F82F67">
      <w:pPr>
        <w:pStyle w:val="ListParagraph"/>
        <w:numPr>
          <w:ilvl w:val="0"/>
          <w:numId w:val="28"/>
        </w:numPr>
        <w:rPr>
          <w:rFonts w:asciiTheme="minorHAnsi" w:hAnsiTheme="minorHAnsi" w:cstheme="minorHAnsi"/>
        </w:rPr>
      </w:pPr>
      <w:r w:rsidRPr="009356E7">
        <w:rPr>
          <w:rFonts w:asciiTheme="minorHAnsi" w:hAnsiTheme="minorHAnsi" w:cstheme="minorHAnsi"/>
        </w:rPr>
        <w:t xml:space="preserve">Innovation in Fiscal Management: Introduce innovative fiscal management practices that </w:t>
      </w:r>
      <w:r w:rsidR="008753B3" w:rsidRPr="009356E7">
        <w:rPr>
          <w:rFonts w:asciiTheme="minorHAnsi" w:hAnsiTheme="minorHAnsi" w:cstheme="minorHAnsi"/>
        </w:rPr>
        <w:t>improve</w:t>
      </w:r>
      <w:r w:rsidRPr="009356E7">
        <w:rPr>
          <w:rFonts w:asciiTheme="minorHAnsi" w:hAnsiTheme="minorHAnsi" w:cstheme="minorHAnsi"/>
        </w:rPr>
        <w:t xml:space="preserve"> budget utilization efficiency. This goal focuses on maximizing the impact of every dollar spent, ensuring that funds are used </w:t>
      </w:r>
      <w:r w:rsidR="009457BD" w:rsidRPr="009356E7">
        <w:rPr>
          <w:rFonts w:asciiTheme="minorHAnsi" w:hAnsiTheme="minorHAnsi" w:cstheme="minorHAnsi"/>
        </w:rPr>
        <w:t>most effectively</w:t>
      </w:r>
      <w:r w:rsidRPr="009356E7">
        <w:rPr>
          <w:rFonts w:asciiTheme="minorHAnsi" w:hAnsiTheme="minorHAnsi" w:cstheme="minorHAnsi"/>
        </w:rPr>
        <w:t xml:space="preserve"> to support workforce development.</w:t>
      </w:r>
    </w:p>
    <w:p w14:paraId="6F004966" w14:textId="79F8F899" w:rsidR="00F82F67" w:rsidRPr="00301FD3" w:rsidRDefault="00F82F67" w:rsidP="00F82F67">
      <w:pPr>
        <w:pStyle w:val="ListParagraph"/>
        <w:numPr>
          <w:ilvl w:val="0"/>
          <w:numId w:val="28"/>
        </w:numPr>
        <w:rPr>
          <w:rFonts w:asciiTheme="minorHAnsi" w:hAnsiTheme="minorHAnsi" w:cstheme="minorHAnsi"/>
        </w:rPr>
      </w:pPr>
      <w:r w:rsidRPr="009356E7">
        <w:rPr>
          <w:rFonts w:asciiTheme="minorHAnsi" w:hAnsiTheme="minorHAnsi" w:cstheme="minorHAnsi"/>
        </w:rPr>
        <w:t>Stakeholder Satisfaction: Increase stakeholder (including funders, program participants, and community partners) satisfaction with the transparency and accountability of fiscal operations by at least 25% by the end of the contract period. This will be measured through annual surveys and feedback mechanisms, reflecting improved confidence in the PCWDA's fiscal management.</w:t>
      </w:r>
    </w:p>
    <w:p w14:paraId="2F7A0720" w14:textId="62DA9AF4" w:rsidR="001F5D20" w:rsidRPr="009356E7" w:rsidRDefault="254A4242" w:rsidP="00FC6DFC">
      <w:pPr>
        <w:pStyle w:val="Heading2"/>
        <w:numPr>
          <w:ilvl w:val="1"/>
          <w:numId w:val="1"/>
        </w:numPr>
        <w:spacing w:before="100" w:beforeAutospacing="1" w:after="100" w:afterAutospacing="1" w:line="240" w:lineRule="auto"/>
        <w:ind w:left="0" w:firstLine="0"/>
        <w:jc w:val="both"/>
        <w:rPr>
          <w:rFonts w:asciiTheme="minorHAnsi" w:hAnsiTheme="minorHAnsi" w:cstheme="minorHAnsi"/>
        </w:rPr>
      </w:pPr>
      <w:bookmarkStart w:id="9" w:name="_Hlk55287239"/>
      <w:bookmarkStart w:id="10" w:name="_Toc117145174"/>
      <w:bookmarkEnd w:id="7"/>
      <w:r w:rsidRPr="009356E7">
        <w:rPr>
          <w:rFonts w:asciiTheme="minorHAnsi" w:hAnsiTheme="minorHAnsi" w:cstheme="minorHAnsi"/>
        </w:rPr>
        <w:t>Award Terms</w:t>
      </w:r>
      <w:bookmarkEnd w:id="10"/>
    </w:p>
    <w:bookmarkEnd w:id="9"/>
    <w:p w14:paraId="06436B08" w14:textId="510BE0E1" w:rsidR="00A34225" w:rsidRPr="009356E7" w:rsidRDefault="00A34225" w:rsidP="00CE350E">
      <w:pPr>
        <w:pStyle w:val="ListParagraph"/>
        <w:numPr>
          <w:ilvl w:val="0"/>
          <w:numId w:val="26"/>
        </w:numPr>
        <w:jc w:val="both"/>
        <w:rPr>
          <w:rFonts w:asciiTheme="minorHAnsi" w:eastAsia="Arial" w:hAnsiTheme="minorHAnsi" w:cstheme="minorHAnsi"/>
        </w:rPr>
      </w:pPr>
      <w:r w:rsidRPr="009356E7">
        <w:rPr>
          <w:rFonts w:asciiTheme="minorHAnsi" w:eastAsia="Arial" w:hAnsiTheme="minorHAnsi" w:cstheme="minorHAnsi"/>
        </w:rPr>
        <w:t xml:space="preserve">Duration of Contract: The </w:t>
      </w:r>
      <w:r w:rsidR="008A09EF" w:rsidRPr="009356E7">
        <w:rPr>
          <w:rFonts w:asciiTheme="minorHAnsi" w:eastAsia="Arial" w:hAnsiTheme="minorHAnsi" w:cstheme="minorHAnsi"/>
        </w:rPr>
        <w:t xml:space="preserve">initial </w:t>
      </w:r>
      <w:r w:rsidRPr="009356E7">
        <w:rPr>
          <w:rFonts w:asciiTheme="minorHAnsi" w:eastAsia="Arial" w:hAnsiTheme="minorHAnsi" w:cstheme="minorHAnsi"/>
        </w:rPr>
        <w:t xml:space="preserve">contract duration for </w:t>
      </w:r>
      <w:r w:rsidR="008A09EF" w:rsidRPr="009356E7">
        <w:rPr>
          <w:rFonts w:asciiTheme="minorHAnsi" w:eastAsia="Arial" w:hAnsiTheme="minorHAnsi" w:cstheme="minorHAnsi"/>
        </w:rPr>
        <w:t>Fiscal Services</w:t>
      </w:r>
      <w:r w:rsidRPr="009356E7">
        <w:rPr>
          <w:rFonts w:asciiTheme="minorHAnsi" w:eastAsia="Arial" w:hAnsiTheme="minorHAnsi" w:cstheme="minorHAnsi"/>
        </w:rPr>
        <w:t xml:space="preserve"> shall be for a fixed period commencing on July 1st, 202</w:t>
      </w:r>
      <w:r w:rsidR="008A09EF" w:rsidRPr="009356E7">
        <w:rPr>
          <w:rFonts w:asciiTheme="minorHAnsi" w:eastAsia="Arial" w:hAnsiTheme="minorHAnsi" w:cstheme="minorHAnsi"/>
        </w:rPr>
        <w:t>4</w:t>
      </w:r>
      <w:r w:rsidRPr="009356E7">
        <w:rPr>
          <w:rFonts w:asciiTheme="minorHAnsi" w:eastAsia="Arial" w:hAnsiTheme="minorHAnsi" w:cstheme="minorHAnsi"/>
        </w:rPr>
        <w:t>, and ending on June 30th, 202</w:t>
      </w:r>
      <w:r w:rsidR="00990076" w:rsidRPr="009356E7">
        <w:rPr>
          <w:rFonts w:asciiTheme="minorHAnsi" w:eastAsia="Arial" w:hAnsiTheme="minorHAnsi" w:cstheme="minorHAnsi"/>
        </w:rPr>
        <w:t>7</w:t>
      </w:r>
      <w:r w:rsidRPr="009356E7">
        <w:rPr>
          <w:rFonts w:asciiTheme="minorHAnsi" w:eastAsia="Arial" w:hAnsiTheme="minorHAnsi" w:cstheme="minorHAnsi"/>
        </w:rPr>
        <w:t>. This contract shall cover twenty-four (</w:t>
      </w:r>
      <w:r w:rsidR="00A85670" w:rsidRPr="009356E7">
        <w:rPr>
          <w:rFonts w:asciiTheme="minorHAnsi" w:eastAsia="Arial" w:hAnsiTheme="minorHAnsi" w:cstheme="minorHAnsi"/>
        </w:rPr>
        <w:t>36</w:t>
      </w:r>
      <w:r w:rsidRPr="009356E7">
        <w:rPr>
          <w:rFonts w:asciiTheme="minorHAnsi" w:eastAsia="Arial" w:hAnsiTheme="minorHAnsi" w:cstheme="minorHAnsi"/>
        </w:rPr>
        <w:t xml:space="preserve">) months. </w:t>
      </w:r>
    </w:p>
    <w:p w14:paraId="636DC4DB" w14:textId="644690AD" w:rsidR="00A34225" w:rsidRPr="009356E7" w:rsidRDefault="00A34225" w:rsidP="00CE350E">
      <w:pPr>
        <w:pStyle w:val="ListParagraph"/>
        <w:numPr>
          <w:ilvl w:val="0"/>
          <w:numId w:val="26"/>
        </w:numPr>
        <w:jc w:val="both"/>
        <w:rPr>
          <w:rFonts w:asciiTheme="minorHAnsi" w:eastAsia="Arial" w:hAnsiTheme="minorHAnsi" w:cstheme="minorHAnsi"/>
        </w:rPr>
      </w:pPr>
      <w:r w:rsidRPr="009356E7">
        <w:rPr>
          <w:rFonts w:asciiTheme="minorHAnsi" w:eastAsia="Arial" w:hAnsiTheme="minorHAnsi" w:cstheme="minorHAnsi"/>
        </w:rPr>
        <w:t xml:space="preserve">Contract Type: The </w:t>
      </w:r>
      <w:r w:rsidR="008F251B" w:rsidRPr="009356E7">
        <w:rPr>
          <w:rFonts w:asciiTheme="minorHAnsi" w:eastAsia="Arial" w:hAnsiTheme="minorHAnsi" w:cstheme="minorHAnsi"/>
        </w:rPr>
        <w:t>fiscal services</w:t>
      </w:r>
      <w:r w:rsidRPr="009356E7">
        <w:rPr>
          <w:rFonts w:asciiTheme="minorHAnsi" w:eastAsia="Arial" w:hAnsiTheme="minorHAnsi" w:cstheme="minorHAnsi"/>
        </w:rPr>
        <w:t xml:space="preserve"> contract shall be awarded on a cost-plus basis. The selected contractor shall be reimbursed for all allowable and reasonable direct costs incurred during the performance of the </w:t>
      </w:r>
      <w:r w:rsidR="009C6FD0">
        <w:rPr>
          <w:rFonts w:asciiTheme="minorHAnsi" w:eastAsia="Arial" w:hAnsiTheme="minorHAnsi" w:cstheme="minorHAnsi"/>
        </w:rPr>
        <w:t>agreement</w:t>
      </w:r>
      <w:r w:rsidRPr="009356E7">
        <w:rPr>
          <w:rFonts w:asciiTheme="minorHAnsi" w:eastAsia="Arial" w:hAnsiTheme="minorHAnsi" w:cstheme="minorHAnsi"/>
        </w:rPr>
        <w:t xml:space="preserve">, </w:t>
      </w:r>
      <w:r w:rsidR="00653A37" w:rsidRPr="009356E7">
        <w:rPr>
          <w:rFonts w:asciiTheme="minorHAnsi" w:eastAsia="Arial" w:hAnsiTheme="minorHAnsi" w:cstheme="minorHAnsi"/>
        </w:rPr>
        <w:t xml:space="preserve">or </w:t>
      </w:r>
      <w:r w:rsidRPr="009356E7">
        <w:rPr>
          <w:rFonts w:asciiTheme="minorHAnsi" w:eastAsia="Arial" w:hAnsiTheme="minorHAnsi" w:cstheme="minorHAnsi"/>
        </w:rPr>
        <w:t>an agreed-upon fixed fee to cover indirect costs and profit</w:t>
      </w:r>
      <w:r w:rsidR="00653A37" w:rsidRPr="009356E7">
        <w:rPr>
          <w:rFonts w:asciiTheme="minorHAnsi" w:eastAsia="Arial" w:hAnsiTheme="minorHAnsi" w:cstheme="minorHAnsi"/>
        </w:rPr>
        <w:t xml:space="preserve">, or a combination of these two </w:t>
      </w:r>
      <w:r w:rsidR="00CB7BC5" w:rsidRPr="009356E7">
        <w:rPr>
          <w:rFonts w:asciiTheme="minorHAnsi" w:eastAsia="Arial" w:hAnsiTheme="minorHAnsi" w:cstheme="minorHAnsi"/>
        </w:rPr>
        <w:t>items</w:t>
      </w:r>
      <w:r w:rsidRPr="009356E7">
        <w:rPr>
          <w:rFonts w:asciiTheme="minorHAnsi" w:eastAsia="Arial" w:hAnsiTheme="minorHAnsi" w:cstheme="minorHAnsi"/>
        </w:rPr>
        <w:t>. The fixed fee shall be negotiated at the time of the contract award and shall not be subject to adjustment based on the contractor's actual costs.</w:t>
      </w:r>
    </w:p>
    <w:p w14:paraId="0525F32F" w14:textId="74D1E3C3" w:rsidR="00A34225" w:rsidRPr="009356E7" w:rsidRDefault="00A34225" w:rsidP="00CE350E">
      <w:pPr>
        <w:pStyle w:val="ListParagraph"/>
        <w:numPr>
          <w:ilvl w:val="0"/>
          <w:numId w:val="26"/>
        </w:numPr>
        <w:jc w:val="both"/>
        <w:rPr>
          <w:rFonts w:asciiTheme="minorHAnsi" w:eastAsia="Arial" w:hAnsiTheme="minorHAnsi" w:cstheme="minorHAnsi"/>
        </w:rPr>
      </w:pPr>
      <w:r w:rsidRPr="009356E7">
        <w:rPr>
          <w:rFonts w:asciiTheme="minorHAnsi" w:eastAsia="Arial" w:hAnsiTheme="minorHAnsi" w:cstheme="minorHAnsi"/>
        </w:rPr>
        <w:t xml:space="preserve">Award Selection: Only one (1) award will be given for the </w:t>
      </w:r>
      <w:r w:rsidR="0077186E" w:rsidRPr="009356E7">
        <w:rPr>
          <w:rFonts w:asciiTheme="minorHAnsi" w:eastAsia="Arial" w:hAnsiTheme="minorHAnsi" w:cstheme="minorHAnsi"/>
        </w:rPr>
        <w:t>Fiscal Services</w:t>
      </w:r>
      <w:r w:rsidRPr="009356E7">
        <w:rPr>
          <w:rFonts w:asciiTheme="minorHAnsi" w:eastAsia="Arial" w:hAnsiTheme="minorHAnsi" w:cstheme="minorHAnsi"/>
        </w:rPr>
        <w:t xml:space="preserve"> contract. The award selection will be based on </w:t>
      </w:r>
      <w:r w:rsidR="00F03186" w:rsidRPr="009356E7">
        <w:rPr>
          <w:rFonts w:asciiTheme="minorHAnsi" w:eastAsia="Arial" w:hAnsiTheme="minorHAnsi" w:cstheme="minorHAnsi"/>
        </w:rPr>
        <w:t>evaluating</w:t>
      </w:r>
      <w:r w:rsidRPr="009356E7">
        <w:rPr>
          <w:rFonts w:asciiTheme="minorHAnsi" w:eastAsia="Arial" w:hAnsiTheme="minorHAnsi" w:cstheme="minorHAnsi"/>
        </w:rPr>
        <w:t xml:space="preserve"> proposals submitted in response to the RFP </w:t>
      </w:r>
      <w:r w:rsidR="009C6FD0">
        <w:rPr>
          <w:rFonts w:asciiTheme="minorHAnsi" w:eastAsia="Arial" w:hAnsiTheme="minorHAnsi" w:cstheme="minorHAnsi"/>
        </w:rPr>
        <w:t>using</w:t>
      </w:r>
      <w:r w:rsidRPr="009356E7">
        <w:rPr>
          <w:rFonts w:asciiTheme="minorHAnsi" w:eastAsia="Arial" w:hAnsiTheme="minorHAnsi" w:cstheme="minorHAnsi"/>
        </w:rPr>
        <w:t xml:space="preserve"> the evaluation criteria outlined in the RFP documentation. The award will be made to the offeror responsible whose proposal is determined to be the most advantageous to the procuring entity, considering both technical and cost factors.</w:t>
      </w:r>
    </w:p>
    <w:p w14:paraId="1BEEFB96" w14:textId="005C38D6" w:rsidR="00A34225" w:rsidRPr="009356E7" w:rsidRDefault="00A34225" w:rsidP="00CE350E">
      <w:pPr>
        <w:pStyle w:val="ListParagraph"/>
        <w:numPr>
          <w:ilvl w:val="0"/>
          <w:numId w:val="26"/>
        </w:numPr>
        <w:jc w:val="both"/>
        <w:rPr>
          <w:rFonts w:asciiTheme="minorHAnsi" w:eastAsia="Arial" w:hAnsiTheme="minorHAnsi" w:cstheme="minorHAnsi"/>
        </w:rPr>
      </w:pPr>
      <w:r w:rsidRPr="009356E7">
        <w:rPr>
          <w:rFonts w:asciiTheme="minorHAnsi" w:eastAsia="Arial" w:hAnsiTheme="minorHAnsi" w:cstheme="minorHAnsi"/>
        </w:rPr>
        <w:t xml:space="preserve">Renewal Options: </w:t>
      </w:r>
      <w:r w:rsidR="00F03186" w:rsidRPr="009356E7">
        <w:rPr>
          <w:rFonts w:asciiTheme="minorHAnsi" w:eastAsia="Arial" w:hAnsiTheme="minorHAnsi" w:cstheme="minorHAnsi"/>
        </w:rPr>
        <w:t xml:space="preserve">Upon completion of the contract term, a renewal period of one (1) or two (2) years may be exercised based on mutual agreement between the Pocono Counties Workforce Development Area and the vendor. </w:t>
      </w:r>
      <w:r w:rsidR="000B4A9E" w:rsidRPr="009356E7">
        <w:rPr>
          <w:rFonts w:asciiTheme="minorHAnsi" w:eastAsia="Arial" w:hAnsiTheme="minorHAnsi" w:cstheme="minorHAnsi"/>
        </w:rPr>
        <w:t>The procuring entity reserves the right to initiate a new procurement process in 2027, or after completion of the renewal option, to select Fiscal Services for the subsequent contract term.</w:t>
      </w:r>
    </w:p>
    <w:p w14:paraId="3A367518" w14:textId="4848E73A" w:rsidR="00A34225" w:rsidRPr="009356E7" w:rsidRDefault="00A34225" w:rsidP="00CE350E">
      <w:pPr>
        <w:pStyle w:val="ListParagraph"/>
        <w:numPr>
          <w:ilvl w:val="0"/>
          <w:numId w:val="26"/>
        </w:numPr>
        <w:jc w:val="both"/>
        <w:rPr>
          <w:rFonts w:asciiTheme="minorHAnsi" w:eastAsia="Arial" w:hAnsiTheme="minorHAnsi" w:cstheme="minorHAnsi"/>
        </w:rPr>
      </w:pPr>
      <w:r w:rsidRPr="009356E7">
        <w:rPr>
          <w:rFonts w:asciiTheme="minorHAnsi" w:eastAsia="Arial" w:hAnsiTheme="minorHAnsi" w:cstheme="minorHAnsi"/>
        </w:rPr>
        <w:t xml:space="preserve">Governing Law and Regulations: The </w:t>
      </w:r>
      <w:r w:rsidR="000B4A9E" w:rsidRPr="009356E7">
        <w:rPr>
          <w:rFonts w:asciiTheme="minorHAnsi" w:eastAsia="Arial" w:hAnsiTheme="minorHAnsi" w:cstheme="minorHAnsi"/>
        </w:rPr>
        <w:t xml:space="preserve">Fiscal Services </w:t>
      </w:r>
      <w:r w:rsidRPr="009356E7">
        <w:rPr>
          <w:rFonts w:asciiTheme="minorHAnsi" w:eastAsia="Arial" w:hAnsiTheme="minorHAnsi" w:cstheme="minorHAnsi"/>
        </w:rPr>
        <w:t xml:space="preserve">contract shall be governed by and construed </w:t>
      </w:r>
      <w:r w:rsidR="009C6FD0">
        <w:rPr>
          <w:rFonts w:asciiTheme="minorHAnsi" w:eastAsia="Arial" w:hAnsiTheme="minorHAnsi" w:cstheme="minorHAnsi"/>
        </w:rPr>
        <w:t>by</w:t>
      </w:r>
      <w:r w:rsidRPr="009356E7">
        <w:rPr>
          <w:rFonts w:asciiTheme="minorHAnsi" w:eastAsia="Arial" w:hAnsiTheme="minorHAnsi" w:cstheme="minorHAnsi"/>
        </w:rPr>
        <w:t xml:space="preserve"> the laws and regulations of the area </w:t>
      </w:r>
      <w:r w:rsidR="000B4A9E" w:rsidRPr="009356E7">
        <w:rPr>
          <w:rFonts w:asciiTheme="minorHAnsi" w:eastAsia="Arial" w:hAnsiTheme="minorHAnsi" w:cstheme="minorHAnsi"/>
        </w:rPr>
        <w:t>where</w:t>
      </w:r>
      <w:r w:rsidRPr="009356E7">
        <w:rPr>
          <w:rFonts w:asciiTheme="minorHAnsi" w:eastAsia="Arial" w:hAnsiTheme="minorHAnsi" w:cstheme="minorHAnsi"/>
        </w:rPr>
        <w:t xml:space="preserve"> the procuring entity operates. The contractor shall be required to comply with all applicable federal, state, and local laws, rules, and regulations, as well as any additional requirements set forth by the procuring entity.</w:t>
      </w:r>
    </w:p>
    <w:p w14:paraId="5636FE1F" w14:textId="2A73225C" w:rsidR="00A34225" w:rsidRPr="009356E7" w:rsidRDefault="00A34225" w:rsidP="00CE350E">
      <w:pPr>
        <w:pStyle w:val="ListParagraph"/>
        <w:numPr>
          <w:ilvl w:val="0"/>
          <w:numId w:val="26"/>
        </w:numPr>
        <w:jc w:val="both"/>
        <w:rPr>
          <w:rFonts w:asciiTheme="minorHAnsi" w:eastAsia="Arial" w:hAnsiTheme="minorHAnsi" w:cstheme="minorHAnsi"/>
        </w:rPr>
      </w:pPr>
      <w:r w:rsidRPr="009356E7">
        <w:rPr>
          <w:rFonts w:asciiTheme="minorHAnsi" w:eastAsia="Arial" w:hAnsiTheme="minorHAnsi" w:cstheme="minorHAnsi"/>
        </w:rPr>
        <w:t xml:space="preserve">Termination and Suspension: The procuring entity reserves the right to terminate or suspend the </w:t>
      </w:r>
      <w:r w:rsidR="000B4A9E" w:rsidRPr="009356E7">
        <w:rPr>
          <w:rFonts w:asciiTheme="minorHAnsi" w:eastAsia="Arial" w:hAnsiTheme="minorHAnsi" w:cstheme="minorHAnsi"/>
        </w:rPr>
        <w:t>Fiscal Services</w:t>
      </w:r>
      <w:r w:rsidRPr="009356E7">
        <w:rPr>
          <w:rFonts w:asciiTheme="minorHAnsi" w:eastAsia="Arial" w:hAnsiTheme="minorHAnsi" w:cstheme="minorHAnsi"/>
        </w:rPr>
        <w:t xml:space="preserve"> contract, in whole or in part, at any time during the contract period, for convenience or cause, </w:t>
      </w:r>
      <w:r w:rsidR="009C6FD0">
        <w:rPr>
          <w:rFonts w:asciiTheme="minorHAnsi" w:eastAsia="Arial" w:hAnsiTheme="minorHAnsi" w:cstheme="minorHAnsi"/>
        </w:rPr>
        <w:t>by</w:t>
      </w:r>
      <w:r w:rsidRPr="009356E7">
        <w:rPr>
          <w:rFonts w:asciiTheme="minorHAnsi" w:eastAsia="Arial" w:hAnsiTheme="minorHAnsi" w:cstheme="minorHAnsi"/>
        </w:rPr>
        <w:t xml:space="preserve"> the termination and suspension provisions outlined in the RFP and the resulting contract. In the event of termination or suspension, the contractor shall receive reimbursement for all allowable and reasonable costs incurred up to the date of termination or suspension, subject to any applicable setoffs or deductions.</w:t>
      </w:r>
    </w:p>
    <w:p w14:paraId="16BFD464" w14:textId="24540775" w:rsidR="00A34225" w:rsidRPr="009356E7" w:rsidRDefault="00A34225" w:rsidP="00CE350E">
      <w:pPr>
        <w:pStyle w:val="ListParagraph"/>
        <w:numPr>
          <w:ilvl w:val="0"/>
          <w:numId w:val="26"/>
        </w:numPr>
        <w:jc w:val="both"/>
        <w:rPr>
          <w:rFonts w:asciiTheme="minorHAnsi" w:eastAsia="Arial" w:hAnsiTheme="minorHAnsi" w:cstheme="minorHAnsi"/>
        </w:rPr>
      </w:pPr>
      <w:r w:rsidRPr="009356E7">
        <w:rPr>
          <w:rFonts w:asciiTheme="minorHAnsi" w:eastAsia="Arial" w:hAnsiTheme="minorHAnsi" w:cstheme="minorHAnsi"/>
        </w:rPr>
        <w:lastRenderedPageBreak/>
        <w:t xml:space="preserve">Modifications: No modifications to the terms and conditions of the </w:t>
      </w:r>
      <w:r w:rsidR="001A0DDC" w:rsidRPr="009356E7">
        <w:rPr>
          <w:rFonts w:asciiTheme="minorHAnsi" w:eastAsia="Arial" w:hAnsiTheme="minorHAnsi" w:cstheme="minorHAnsi"/>
        </w:rPr>
        <w:t>Fiscal Services</w:t>
      </w:r>
      <w:r w:rsidRPr="009356E7">
        <w:rPr>
          <w:rFonts w:asciiTheme="minorHAnsi" w:eastAsia="Arial" w:hAnsiTheme="minorHAnsi" w:cstheme="minorHAnsi"/>
        </w:rPr>
        <w:t xml:space="preserve"> contract shall be binding unless made in writing and signed by the authorized representatives of both the procuring entity and the contractor. Any requested modifications must be submitted </w:t>
      </w:r>
      <w:r w:rsidR="009C6FD0">
        <w:rPr>
          <w:rFonts w:asciiTheme="minorHAnsi" w:eastAsia="Arial" w:hAnsiTheme="minorHAnsi" w:cstheme="minorHAnsi"/>
        </w:rPr>
        <w:t>using</w:t>
      </w:r>
      <w:r w:rsidRPr="009356E7">
        <w:rPr>
          <w:rFonts w:asciiTheme="minorHAnsi" w:eastAsia="Arial" w:hAnsiTheme="minorHAnsi" w:cstheme="minorHAnsi"/>
        </w:rPr>
        <w:t xml:space="preserve"> the procedures and requirements outlined in the RFP and the resulting contract.</w:t>
      </w:r>
    </w:p>
    <w:p w14:paraId="5843ADBC" w14:textId="63C25DF1" w:rsidR="00A34225" w:rsidRPr="009356E7" w:rsidRDefault="00A34225" w:rsidP="00CE350E">
      <w:pPr>
        <w:pStyle w:val="ListParagraph"/>
        <w:numPr>
          <w:ilvl w:val="0"/>
          <w:numId w:val="26"/>
        </w:numPr>
        <w:jc w:val="both"/>
        <w:rPr>
          <w:rFonts w:asciiTheme="minorHAnsi" w:eastAsia="Arial" w:hAnsiTheme="minorHAnsi" w:cstheme="minorHAnsi"/>
        </w:rPr>
      </w:pPr>
      <w:r w:rsidRPr="009356E7">
        <w:rPr>
          <w:rFonts w:asciiTheme="minorHAnsi" w:eastAsia="Arial" w:hAnsiTheme="minorHAnsi" w:cstheme="minorHAnsi"/>
        </w:rPr>
        <w:t xml:space="preserve">Indemnification and Insurance: The contractor shall indemnify and hold harmless the procuring entity, its officers, agents, and employees from all claims, losses, damages, or expenses, including reasonable attorney's fees, arising out of or in connection with the contractor's performance of the </w:t>
      </w:r>
      <w:r w:rsidR="00C70ED1" w:rsidRPr="009356E7">
        <w:rPr>
          <w:rFonts w:asciiTheme="minorHAnsi" w:eastAsia="Arial" w:hAnsiTheme="minorHAnsi" w:cstheme="minorHAnsi"/>
        </w:rPr>
        <w:t>Fiscal Services</w:t>
      </w:r>
      <w:r w:rsidRPr="009356E7">
        <w:rPr>
          <w:rFonts w:asciiTheme="minorHAnsi" w:eastAsia="Arial" w:hAnsiTheme="minorHAnsi" w:cstheme="minorHAnsi"/>
        </w:rPr>
        <w:t xml:space="preserve"> contract. The contractor shall also maintain sufficient insurance coverage, as specified in the RFP, to protect against any risks associated with the contract's performance.</w:t>
      </w:r>
    </w:p>
    <w:p w14:paraId="7EBD456F" w14:textId="77777777" w:rsidR="00A34225" w:rsidRPr="009356E7" w:rsidRDefault="00A34225" w:rsidP="00FC6DFC">
      <w:pPr>
        <w:spacing w:before="100" w:beforeAutospacing="1" w:after="100" w:afterAutospacing="1" w:line="240" w:lineRule="auto"/>
        <w:jc w:val="both"/>
        <w:rPr>
          <w:rFonts w:asciiTheme="minorHAnsi" w:hAnsiTheme="minorHAnsi" w:cstheme="minorHAnsi"/>
          <w:highlight w:val="cyan"/>
        </w:rPr>
      </w:pPr>
    </w:p>
    <w:p w14:paraId="5F546ECF" w14:textId="7695F29E" w:rsidR="001F5D20" w:rsidRPr="009356E7" w:rsidRDefault="00DF573B" w:rsidP="004363AB">
      <w:pPr>
        <w:pStyle w:val="Heading1"/>
        <w:numPr>
          <w:ilvl w:val="0"/>
          <w:numId w:val="1"/>
        </w:numPr>
        <w:rPr>
          <w:rFonts w:asciiTheme="minorHAnsi" w:hAnsiTheme="minorHAnsi" w:cstheme="minorHAnsi"/>
        </w:rPr>
      </w:pPr>
      <w:r w:rsidRPr="009356E7">
        <w:rPr>
          <w:rFonts w:asciiTheme="minorHAnsi" w:hAnsiTheme="minorHAnsi" w:cstheme="minorHAnsi"/>
          <w:highlight w:val="lightGray"/>
        </w:rPr>
        <w:br w:type="page"/>
      </w:r>
      <w:bookmarkStart w:id="11" w:name="_Toc117145175"/>
      <w:r w:rsidR="001F5D20" w:rsidRPr="009356E7">
        <w:rPr>
          <w:rFonts w:asciiTheme="minorHAnsi" w:hAnsiTheme="minorHAnsi" w:cstheme="minorHAnsi"/>
        </w:rPr>
        <w:lastRenderedPageBreak/>
        <w:t>Scope of Work</w:t>
      </w:r>
      <w:bookmarkEnd w:id="11"/>
    </w:p>
    <w:p w14:paraId="6A6BC10A" w14:textId="1E5FFDC5" w:rsidR="006B4E56" w:rsidRPr="009356E7" w:rsidRDefault="006B4E56" w:rsidP="006B4E56">
      <w:pPr>
        <w:rPr>
          <w:rFonts w:asciiTheme="minorHAnsi" w:hAnsiTheme="minorHAnsi" w:cstheme="minorHAnsi"/>
        </w:rPr>
      </w:pPr>
      <w:r w:rsidRPr="009356E7">
        <w:rPr>
          <w:rFonts w:asciiTheme="minorHAnsi" w:hAnsiTheme="minorHAnsi" w:cstheme="minorHAnsi"/>
          <w:shd w:val="clear" w:color="auto" w:fill="FFFFFF"/>
        </w:rPr>
        <w:t xml:space="preserve">The Pocono Counties Workforce Development Area (WDA) seeks a fiscal management service provider capable of optimizing financial operations and ensuring compliance with all relevant regulations, including those governing </w:t>
      </w:r>
      <w:r w:rsidR="00781FCF" w:rsidRPr="009356E7">
        <w:rPr>
          <w:rFonts w:asciiTheme="minorHAnsi" w:hAnsiTheme="minorHAnsi" w:cstheme="minorHAnsi"/>
          <w:shd w:val="clear" w:color="auto" w:fill="FFFFFF"/>
        </w:rPr>
        <w:t xml:space="preserve">the </w:t>
      </w:r>
      <w:r w:rsidRPr="009356E7">
        <w:rPr>
          <w:rFonts w:asciiTheme="minorHAnsi" w:hAnsiTheme="minorHAnsi" w:cstheme="minorHAnsi"/>
          <w:shd w:val="clear" w:color="auto" w:fill="FFFFFF"/>
        </w:rPr>
        <w:t xml:space="preserve">Workforce Innovation and Opportunity Act (WIOA) and Temporary Assistance for Needy Families (TANF) funding. The selected vendor will </w:t>
      </w:r>
      <w:r w:rsidR="008F7793" w:rsidRPr="009356E7">
        <w:rPr>
          <w:rFonts w:asciiTheme="minorHAnsi" w:hAnsiTheme="minorHAnsi" w:cstheme="minorHAnsi"/>
          <w:shd w:val="clear" w:color="auto" w:fill="FFFFFF"/>
        </w:rPr>
        <w:t>prepare and submit accurate financial reports, assist with the annual single audit, enhance the efficiency of accounts payable processes, and support</w:t>
      </w:r>
      <w:r w:rsidRPr="009356E7">
        <w:rPr>
          <w:rFonts w:asciiTheme="minorHAnsi" w:hAnsiTheme="minorHAnsi" w:cstheme="minorHAnsi"/>
          <w:shd w:val="clear" w:color="auto" w:fill="FFFFFF"/>
        </w:rPr>
        <w:t xml:space="preserve"> strategic financial planning for the </w:t>
      </w:r>
      <w:r w:rsidR="008944F5" w:rsidRPr="009356E7">
        <w:rPr>
          <w:rFonts w:asciiTheme="minorHAnsi" w:hAnsiTheme="minorHAnsi" w:cstheme="minorHAnsi"/>
          <w:shd w:val="clear" w:color="auto" w:fill="FFFFFF"/>
        </w:rPr>
        <w:t>Workforce Development Board, Administrative office,</w:t>
      </w:r>
      <w:r w:rsidRPr="009356E7">
        <w:rPr>
          <w:rFonts w:asciiTheme="minorHAnsi" w:hAnsiTheme="minorHAnsi" w:cstheme="minorHAnsi"/>
          <w:shd w:val="clear" w:color="auto" w:fill="FFFFFF"/>
        </w:rPr>
        <w:t xml:space="preserve"> </w:t>
      </w:r>
      <w:r w:rsidR="00781FCF" w:rsidRPr="009356E7">
        <w:rPr>
          <w:rFonts w:asciiTheme="minorHAnsi" w:hAnsiTheme="minorHAnsi" w:cstheme="minorHAnsi"/>
          <w:shd w:val="clear" w:color="auto" w:fill="FFFFFF"/>
        </w:rPr>
        <w:t xml:space="preserve">and </w:t>
      </w:r>
      <w:r w:rsidR="008944F5" w:rsidRPr="009356E7">
        <w:rPr>
          <w:rFonts w:asciiTheme="minorHAnsi" w:hAnsiTheme="minorHAnsi" w:cstheme="minorHAnsi"/>
          <w:shd w:val="clear" w:color="auto" w:fill="FFFFFF"/>
        </w:rPr>
        <w:t>local</w:t>
      </w:r>
      <w:r w:rsidRPr="009356E7">
        <w:rPr>
          <w:rFonts w:asciiTheme="minorHAnsi" w:hAnsiTheme="minorHAnsi" w:cstheme="minorHAnsi"/>
          <w:shd w:val="clear" w:color="auto" w:fill="FFFFFF"/>
        </w:rPr>
        <w:t xml:space="preserve"> management. Additionally, the vendor will evaluate and recommend best fiscal practices to improve overall financial management. This collaboration aims to foster fiscal innovation, streamline financial operations, and support the WDA's strategic goals of workforce development and regional economic growth, ensuring effective service delivery to job seekers, businesses, and youth across Carbon, Monroe, Pike, and Wayne Counties.</w:t>
      </w:r>
    </w:p>
    <w:p w14:paraId="452BD8C9" w14:textId="43F68B06" w:rsidR="001F5D20" w:rsidRPr="009356E7" w:rsidRDefault="00913E15" w:rsidP="4971F28A">
      <w:pPr>
        <w:pStyle w:val="Heading2"/>
        <w:numPr>
          <w:ilvl w:val="1"/>
          <w:numId w:val="1"/>
        </w:numPr>
        <w:spacing w:before="100" w:beforeAutospacing="1" w:after="100" w:afterAutospacing="1" w:line="240" w:lineRule="auto"/>
        <w:ind w:left="0" w:firstLine="0"/>
        <w:jc w:val="both"/>
        <w:rPr>
          <w:rFonts w:asciiTheme="minorHAnsi" w:hAnsiTheme="minorHAnsi" w:cstheme="minorHAnsi"/>
        </w:rPr>
      </w:pPr>
      <w:bookmarkStart w:id="12" w:name="_Toc117145176"/>
      <w:bookmarkStart w:id="13" w:name="_Hlk55287292"/>
      <w:r w:rsidRPr="009356E7">
        <w:rPr>
          <w:rFonts w:asciiTheme="minorHAnsi" w:hAnsiTheme="minorHAnsi" w:cstheme="minorHAnsi"/>
        </w:rPr>
        <w:t>Services to be Provided</w:t>
      </w:r>
      <w:bookmarkEnd w:id="12"/>
      <w:r w:rsidRPr="009356E7">
        <w:rPr>
          <w:rFonts w:asciiTheme="minorHAnsi" w:hAnsiTheme="minorHAnsi" w:cstheme="minorHAnsi"/>
        </w:rPr>
        <w:t xml:space="preserve"> </w:t>
      </w:r>
    </w:p>
    <w:p w14:paraId="1D30431B" w14:textId="19DB0438" w:rsidR="006D1C58" w:rsidRPr="009356E7" w:rsidRDefault="006D1C58" w:rsidP="006D1C58">
      <w:pPr>
        <w:rPr>
          <w:rFonts w:asciiTheme="minorHAnsi" w:hAnsiTheme="minorHAnsi" w:cstheme="minorHAnsi"/>
        </w:rPr>
      </w:pPr>
      <w:r w:rsidRPr="009356E7">
        <w:rPr>
          <w:rFonts w:asciiTheme="minorHAnsi" w:hAnsiTheme="minorHAnsi" w:cstheme="minorHAnsi"/>
          <w:shd w:val="clear" w:color="auto" w:fill="FFFFFF"/>
        </w:rPr>
        <w:t xml:space="preserve">The Pocono Counties Workforce Development Area (WDA) requires a comprehensive fiscal management service that encapsulates a wide range of financial operations to support the effective and efficient delivery of employment and training services across Carbon, Monroe, Pike, and Wayne Counties. The service provider will be responsible for primary tasks and </w:t>
      </w:r>
      <w:r w:rsidR="009C6FD0">
        <w:rPr>
          <w:rFonts w:asciiTheme="minorHAnsi" w:hAnsiTheme="minorHAnsi" w:cstheme="minorHAnsi"/>
          <w:shd w:val="clear" w:color="auto" w:fill="FFFFFF"/>
        </w:rPr>
        <w:t>significant</w:t>
      </w:r>
      <w:r w:rsidRPr="009356E7">
        <w:rPr>
          <w:rFonts w:asciiTheme="minorHAnsi" w:hAnsiTheme="minorHAnsi" w:cstheme="minorHAnsi"/>
          <w:shd w:val="clear" w:color="auto" w:fill="FFFFFF"/>
        </w:rPr>
        <w:t xml:space="preserve"> components, ensuring adherence to all applicable financial, legal, and regulatory standards.</w:t>
      </w:r>
    </w:p>
    <w:p w14:paraId="57B3F196" w14:textId="2FB6D16C" w:rsidR="007F0CC9" w:rsidRPr="009356E7" w:rsidRDefault="254A4242" w:rsidP="00FC6DFC">
      <w:pPr>
        <w:pStyle w:val="Heading3"/>
        <w:spacing w:before="100" w:beforeAutospacing="1" w:after="100" w:afterAutospacing="1" w:line="240" w:lineRule="auto"/>
        <w:jc w:val="both"/>
        <w:rPr>
          <w:rFonts w:asciiTheme="minorHAnsi" w:hAnsiTheme="minorHAnsi" w:cstheme="minorHAnsi"/>
        </w:rPr>
      </w:pPr>
      <w:bookmarkStart w:id="14" w:name="_Toc117145177"/>
      <w:r w:rsidRPr="009356E7">
        <w:rPr>
          <w:rFonts w:asciiTheme="minorHAnsi" w:hAnsiTheme="minorHAnsi" w:cstheme="minorHAnsi"/>
        </w:rPr>
        <w:t>Service Requirements</w:t>
      </w:r>
      <w:bookmarkEnd w:id="14"/>
    </w:p>
    <w:p w14:paraId="60383391" w14:textId="294AE90B" w:rsidR="00C33513" w:rsidRPr="009356E7" w:rsidRDefault="00C33513" w:rsidP="00CE350E">
      <w:pPr>
        <w:pStyle w:val="ListParagraph"/>
        <w:numPr>
          <w:ilvl w:val="0"/>
          <w:numId w:val="6"/>
        </w:numPr>
        <w:rPr>
          <w:rFonts w:asciiTheme="minorHAnsi" w:hAnsiTheme="minorHAnsi" w:cstheme="minorHAnsi"/>
        </w:rPr>
      </w:pPr>
      <w:r w:rsidRPr="009356E7">
        <w:rPr>
          <w:rFonts w:asciiTheme="minorHAnsi" w:hAnsiTheme="minorHAnsi" w:cstheme="minorHAnsi"/>
          <w:b/>
          <w:bCs/>
        </w:rPr>
        <w:t>Financial Reporting and Compliance:</w:t>
      </w:r>
      <w:r w:rsidRPr="009356E7">
        <w:rPr>
          <w:rFonts w:asciiTheme="minorHAnsi" w:hAnsiTheme="minorHAnsi" w:cstheme="minorHAnsi"/>
        </w:rPr>
        <w:t xml:space="preserve"> Monthly preparation and submission of financial reports detailing expenditures, revenues, and compliance with WIOA and TANF guidelines. This includes the development and submission of an annual budget</w:t>
      </w:r>
      <w:r w:rsidR="009A5F56" w:rsidRPr="009356E7">
        <w:rPr>
          <w:rFonts w:asciiTheme="minorHAnsi" w:hAnsiTheme="minorHAnsi" w:cstheme="minorHAnsi"/>
        </w:rPr>
        <w:t xml:space="preserve"> for various grants</w:t>
      </w:r>
      <w:r w:rsidRPr="009356E7">
        <w:rPr>
          <w:rFonts w:asciiTheme="minorHAnsi" w:hAnsiTheme="minorHAnsi" w:cstheme="minorHAnsi"/>
        </w:rPr>
        <w:t xml:space="preserve">, </w:t>
      </w:r>
      <w:r w:rsidR="009A5F56" w:rsidRPr="009356E7">
        <w:rPr>
          <w:rFonts w:asciiTheme="minorHAnsi" w:hAnsiTheme="minorHAnsi" w:cstheme="minorHAnsi"/>
        </w:rPr>
        <w:t>monthly or quarterly</w:t>
      </w:r>
      <w:r w:rsidRPr="009356E7">
        <w:rPr>
          <w:rFonts w:asciiTheme="minorHAnsi" w:hAnsiTheme="minorHAnsi" w:cstheme="minorHAnsi"/>
        </w:rPr>
        <w:t xml:space="preserve"> financial status reports, and assistance with the coordination and completion of the annual single audit</w:t>
      </w:r>
      <w:r w:rsidR="009A5F56" w:rsidRPr="009356E7">
        <w:rPr>
          <w:rFonts w:asciiTheme="minorHAnsi" w:hAnsiTheme="minorHAnsi" w:cstheme="minorHAnsi"/>
        </w:rPr>
        <w:t xml:space="preserve"> and </w:t>
      </w:r>
      <w:r w:rsidR="00B47EB8" w:rsidRPr="009356E7">
        <w:rPr>
          <w:rFonts w:asciiTheme="minorHAnsi" w:hAnsiTheme="minorHAnsi" w:cstheme="minorHAnsi"/>
        </w:rPr>
        <w:t xml:space="preserve">local, state, or federal </w:t>
      </w:r>
      <w:r w:rsidR="009A5F56" w:rsidRPr="009356E7">
        <w:rPr>
          <w:rFonts w:asciiTheme="minorHAnsi" w:hAnsiTheme="minorHAnsi" w:cstheme="minorHAnsi"/>
        </w:rPr>
        <w:t>monitoring as required by the PA Department of Labor and Industry or the US Department of Labor</w:t>
      </w:r>
      <w:r w:rsidRPr="009356E7">
        <w:rPr>
          <w:rFonts w:asciiTheme="minorHAnsi" w:hAnsiTheme="minorHAnsi" w:cstheme="minorHAnsi"/>
        </w:rPr>
        <w:t>.</w:t>
      </w:r>
    </w:p>
    <w:p w14:paraId="671F324A" w14:textId="023D9497" w:rsidR="00C33513" w:rsidRPr="009356E7" w:rsidRDefault="00C33513" w:rsidP="00CE350E">
      <w:pPr>
        <w:pStyle w:val="ListParagraph"/>
        <w:numPr>
          <w:ilvl w:val="0"/>
          <w:numId w:val="6"/>
        </w:numPr>
        <w:rPr>
          <w:rFonts w:asciiTheme="minorHAnsi" w:hAnsiTheme="minorHAnsi" w:cstheme="minorHAnsi"/>
        </w:rPr>
      </w:pPr>
      <w:r w:rsidRPr="009356E7">
        <w:rPr>
          <w:rFonts w:asciiTheme="minorHAnsi" w:hAnsiTheme="minorHAnsi" w:cstheme="minorHAnsi"/>
          <w:b/>
          <w:bCs/>
        </w:rPr>
        <w:t>Accounts Payable Management:</w:t>
      </w:r>
      <w:r w:rsidRPr="009356E7">
        <w:rPr>
          <w:rFonts w:asciiTheme="minorHAnsi" w:hAnsiTheme="minorHAnsi" w:cstheme="minorHAnsi"/>
        </w:rPr>
        <w:t xml:space="preserve"> </w:t>
      </w:r>
      <w:r w:rsidR="00D60709" w:rsidRPr="009356E7">
        <w:rPr>
          <w:rFonts w:asciiTheme="minorHAnsi" w:hAnsiTheme="minorHAnsi" w:cstheme="minorHAnsi"/>
        </w:rPr>
        <w:t>Regularly process</w:t>
      </w:r>
      <w:r w:rsidRPr="009356E7">
        <w:rPr>
          <w:rFonts w:asciiTheme="minorHAnsi" w:hAnsiTheme="minorHAnsi" w:cstheme="minorHAnsi"/>
        </w:rPr>
        <w:t xml:space="preserve"> invoices and payments</w:t>
      </w:r>
      <w:r w:rsidR="004E4D3D" w:rsidRPr="009356E7">
        <w:rPr>
          <w:rFonts w:asciiTheme="minorHAnsi" w:hAnsiTheme="minorHAnsi" w:cstheme="minorHAnsi"/>
        </w:rPr>
        <w:t xml:space="preserve"> with the Workforce Development Board Administrative office</w:t>
      </w:r>
      <w:r w:rsidRPr="009356E7">
        <w:rPr>
          <w:rFonts w:asciiTheme="minorHAnsi" w:hAnsiTheme="minorHAnsi" w:cstheme="minorHAnsi"/>
        </w:rPr>
        <w:t xml:space="preserve">, ensuring accurate financial tracking and reporting. The provider is expected to process an estimated </w:t>
      </w:r>
      <w:r w:rsidR="00D73F00" w:rsidRPr="009356E7">
        <w:rPr>
          <w:rFonts w:asciiTheme="minorHAnsi" w:hAnsiTheme="minorHAnsi" w:cstheme="minorHAnsi"/>
        </w:rPr>
        <w:t>50-</w:t>
      </w:r>
      <w:r w:rsidRPr="009356E7">
        <w:rPr>
          <w:rFonts w:asciiTheme="minorHAnsi" w:hAnsiTheme="minorHAnsi" w:cstheme="minorHAnsi"/>
        </w:rPr>
        <w:t>100 invoices</w:t>
      </w:r>
      <w:r w:rsidR="00D73F00" w:rsidRPr="009356E7">
        <w:rPr>
          <w:rFonts w:asciiTheme="minorHAnsi" w:hAnsiTheme="minorHAnsi" w:cstheme="minorHAnsi"/>
        </w:rPr>
        <w:t>, vouchers, and reimbursements</w:t>
      </w:r>
      <w:r w:rsidRPr="009356E7">
        <w:rPr>
          <w:rFonts w:asciiTheme="minorHAnsi" w:hAnsiTheme="minorHAnsi" w:cstheme="minorHAnsi"/>
        </w:rPr>
        <w:t xml:space="preserve"> per month, with varying complexity.</w:t>
      </w:r>
    </w:p>
    <w:p w14:paraId="32D94150" w14:textId="7C673F67" w:rsidR="00C33513" w:rsidRPr="009356E7" w:rsidRDefault="00C33513" w:rsidP="00CE350E">
      <w:pPr>
        <w:pStyle w:val="ListParagraph"/>
        <w:numPr>
          <w:ilvl w:val="0"/>
          <w:numId w:val="6"/>
        </w:numPr>
        <w:rPr>
          <w:rFonts w:asciiTheme="minorHAnsi" w:hAnsiTheme="minorHAnsi" w:cstheme="minorHAnsi"/>
        </w:rPr>
      </w:pPr>
      <w:r w:rsidRPr="009356E7">
        <w:rPr>
          <w:rFonts w:asciiTheme="minorHAnsi" w:hAnsiTheme="minorHAnsi" w:cstheme="minorHAnsi"/>
          <w:b/>
          <w:bCs/>
        </w:rPr>
        <w:t>Strategic Financial Planning:</w:t>
      </w:r>
      <w:r w:rsidRPr="009356E7">
        <w:rPr>
          <w:rFonts w:asciiTheme="minorHAnsi" w:hAnsiTheme="minorHAnsi" w:cstheme="minorHAnsi"/>
        </w:rPr>
        <w:t xml:space="preserve"> </w:t>
      </w:r>
      <w:r w:rsidR="00692B53" w:rsidRPr="009356E7">
        <w:rPr>
          <w:rFonts w:asciiTheme="minorHAnsi" w:hAnsiTheme="minorHAnsi" w:cstheme="minorHAnsi"/>
        </w:rPr>
        <w:t>Quarterly</w:t>
      </w:r>
      <w:r w:rsidRPr="009356E7">
        <w:rPr>
          <w:rFonts w:asciiTheme="minorHAnsi" w:hAnsiTheme="minorHAnsi" w:cstheme="minorHAnsi"/>
        </w:rPr>
        <w:t xml:space="preserve"> </w:t>
      </w:r>
      <w:r w:rsidR="00692B53" w:rsidRPr="009356E7">
        <w:rPr>
          <w:rFonts w:asciiTheme="minorHAnsi" w:hAnsiTheme="minorHAnsi" w:cstheme="minorHAnsi"/>
        </w:rPr>
        <w:t>fiscal</w:t>
      </w:r>
      <w:r w:rsidRPr="009356E7">
        <w:rPr>
          <w:rFonts w:asciiTheme="minorHAnsi" w:hAnsiTheme="minorHAnsi" w:cstheme="minorHAnsi"/>
        </w:rPr>
        <w:t xml:space="preserve"> reports to assist the W</w:t>
      </w:r>
      <w:r w:rsidR="004E4D3D" w:rsidRPr="009356E7">
        <w:rPr>
          <w:rFonts w:asciiTheme="minorHAnsi" w:hAnsiTheme="minorHAnsi" w:cstheme="minorHAnsi"/>
        </w:rPr>
        <w:t xml:space="preserve">orkforce </w:t>
      </w:r>
      <w:r w:rsidRPr="009356E7">
        <w:rPr>
          <w:rFonts w:asciiTheme="minorHAnsi" w:hAnsiTheme="minorHAnsi" w:cstheme="minorHAnsi"/>
        </w:rPr>
        <w:t>D</w:t>
      </w:r>
      <w:r w:rsidR="004E4D3D" w:rsidRPr="009356E7">
        <w:rPr>
          <w:rFonts w:asciiTheme="minorHAnsi" w:hAnsiTheme="minorHAnsi" w:cstheme="minorHAnsi"/>
        </w:rPr>
        <w:t>evelopment</w:t>
      </w:r>
      <w:r w:rsidRPr="009356E7">
        <w:rPr>
          <w:rFonts w:asciiTheme="minorHAnsi" w:hAnsiTheme="minorHAnsi" w:cstheme="minorHAnsi"/>
        </w:rPr>
        <w:t xml:space="preserve"> Board and management in strategic decision-making, including budget forecasts and financial planning for future program needs.</w:t>
      </w:r>
      <w:r w:rsidR="00D63EC3" w:rsidRPr="009356E7">
        <w:rPr>
          <w:rFonts w:asciiTheme="minorHAnsi" w:hAnsiTheme="minorHAnsi" w:cstheme="minorHAnsi"/>
        </w:rPr>
        <w:t xml:space="preserve"> This may also include tracking fiscal budget, goals, and performance for the Workforce Development Area based on yearly budgets, grant performance metrics, and </w:t>
      </w:r>
      <w:r w:rsidR="00933A02">
        <w:rPr>
          <w:rFonts w:asciiTheme="minorHAnsi" w:hAnsiTheme="minorHAnsi" w:cstheme="minorHAnsi"/>
        </w:rPr>
        <w:t>sound</w:t>
      </w:r>
      <w:r w:rsidR="00D63EC3" w:rsidRPr="009356E7">
        <w:rPr>
          <w:rFonts w:asciiTheme="minorHAnsi" w:hAnsiTheme="minorHAnsi" w:cstheme="minorHAnsi"/>
        </w:rPr>
        <w:t xml:space="preserve"> fiscal policy.</w:t>
      </w:r>
    </w:p>
    <w:p w14:paraId="5FD597B0" w14:textId="20D759E1" w:rsidR="00C33513" w:rsidRPr="009356E7" w:rsidRDefault="00C33513" w:rsidP="00CE350E">
      <w:pPr>
        <w:pStyle w:val="ListParagraph"/>
        <w:numPr>
          <w:ilvl w:val="0"/>
          <w:numId w:val="6"/>
        </w:numPr>
        <w:rPr>
          <w:rFonts w:asciiTheme="minorHAnsi" w:hAnsiTheme="minorHAnsi" w:cstheme="minorHAnsi"/>
        </w:rPr>
      </w:pPr>
      <w:r w:rsidRPr="009356E7">
        <w:rPr>
          <w:rFonts w:asciiTheme="minorHAnsi" w:hAnsiTheme="minorHAnsi" w:cstheme="minorHAnsi"/>
          <w:b/>
          <w:bCs/>
        </w:rPr>
        <w:t>Recommendation and Implementation of Best Fiscal Practices:</w:t>
      </w:r>
      <w:r w:rsidRPr="009356E7">
        <w:rPr>
          <w:rFonts w:asciiTheme="minorHAnsi" w:hAnsiTheme="minorHAnsi" w:cstheme="minorHAnsi"/>
        </w:rPr>
        <w:t xml:space="preserve"> Review sessions as needed or recommended to assess current financial processes, identify areas for improvement, and implement innovative financial management practices to enhance efficiency and compliance.</w:t>
      </w:r>
    </w:p>
    <w:p w14:paraId="6032D379" w14:textId="12261933" w:rsidR="007F0CC9" w:rsidRPr="009356E7" w:rsidRDefault="254A4242" w:rsidP="00FC6DFC">
      <w:pPr>
        <w:pStyle w:val="Heading3"/>
        <w:spacing w:before="100" w:beforeAutospacing="1" w:after="100" w:afterAutospacing="1" w:line="240" w:lineRule="auto"/>
        <w:jc w:val="both"/>
        <w:rPr>
          <w:rFonts w:asciiTheme="minorHAnsi" w:hAnsiTheme="minorHAnsi" w:cstheme="minorHAnsi"/>
        </w:rPr>
      </w:pPr>
      <w:bookmarkStart w:id="15" w:name="_Toc117145178"/>
      <w:r w:rsidRPr="009356E7">
        <w:rPr>
          <w:rFonts w:asciiTheme="minorHAnsi" w:hAnsiTheme="minorHAnsi" w:cstheme="minorHAnsi"/>
        </w:rPr>
        <w:t>General Requirements</w:t>
      </w:r>
      <w:bookmarkEnd w:id="15"/>
    </w:p>
    <w:p w14:paraId="61773E69" w14:textId="77777777" w:rsidR="005673F9" w:rsidRPr="009356E7" w:rsidRDefault="009F442E" w:rsidP="00CE350E">
      <w:pPr>
        <w:pStyle w:val="ListParagraph"/>
        <w:numPr>
          <w:ilvl w:val="0"/>
          <w:numId w:val="7"/>
        </w:numPr>
        <w:rPr>
          <w:rFonts w:asciiTheme="minorHAnsi" w:hAnsiTheme="minorHAnsi" w:cstheme="minorHAnsi"/>
          <w:b/>
          <w:bCs/>
        </w:rPr>
      </w:pPr>
      <w:r w:rsidRPr="009356E7">
        <w:rPr>
          <w:rFonts w:asciiTheme="minorHAnsi" w:hAnsiTheme="minorHAnsi" w:cstheme="minorHAnsi"/>
          <w:b/>
          <w:bCs/>
        </w:rPr>
        <w:t xml:space="preserve">Legal and Regulatory Compliance: </w:t>
      </w:r>
    </w:p>
    <w:p w14:paraId="47C4A4C4" w14:textId="046FEC00" w:rsidR="009F442E" w:rsidRPr="009356E7" w:rsidRDefault="009F442E" w:rsidP="00CE350E">
      <w:pPr>
        <w:pStyle w:val="ListParagraph"/>
        <w:numPr>
          <w:ilvl w:val="1"/>
          <w:numId w:val="7"/>
        </w:numPr>
        <w:rPr>
          <w:rFonts w:asciiTheme="minorHAnsi" w:hAnsiTheme="minorHAnsi" w:cstheme="minorHAnsi"/>
        </w:rPr>
      </w:pPr>
      <w:r w:rsidRPr="009356E7">
        <w:rPr>
          <w:rFonts w:asciiTheme="minorHAnsi" w:hAnsiTheme="minorHAnsi" w:cstheme="minorHAnsi"/>
        </w:rPr>
        <w:lastRenderedPageBreak/>
        <w:t xml:space="preserve">Adherence </w:t>
      </w:r>
      <w:r w:rsidR="008F23E8" w:rsidRPr="009356E7">
        <w:rPr>
          <w:rFonts w:asciiTheme="minorHAnsi" w:hAnsiTheme="minorHAnsi" w:cstheme="minorHAnsi"/>
        </w:rPr>
        <w:t>and compliance with</w:t>
      </w:r>
      <w:r w:rsidRPr="009356E7">
        <w:rPr>
          <w:rFonts w:asciiTheme="minorHAnsi" w:hAnsiTheme="minorHAnsi" w:cstheme="minorHAnsi"/>
        </w:rPr>
        <w:t xml:space="preserve"> all local, state, and federal financial management regulations, including specific requirements </w:t>
      </w:r>
      <w:r w:rsidR="00933A02">
        <w:rPr>
          <w:rFonts w:asciiTheme="minorHAnsi" w:hAnsiTheme="minorHAnsi" w:cstheme="minorHAnsi"/>
        </w:rPr>
        <w:t>for</w:t>
      </w:r>
      <w:r w:rsidRPr="009356E7">
        <w:rPr>
          <w:rFonts w:asciiTheme="minorHAnsi" w:hAnsiTheme="minorHAnsi" w:cstheme="minorHAnsi"/>
        </w:rPr>
        <w:t xml:space="preserve"> </w:t>
      </w:r>
      <w:r w:rsidR="00933A02">
        <w:rPr>
          <w:rFonts w:asciiTheme="minorHAnsi" w:hAnsiTheme="minorHAnsi" w:cstheme="minorHAnsi"/>
        </w:rPr>
        <w:t>managing</w:t>
      </w:r>
      <w:r w:rsidRPr="009356E7">
        <w:rPr>
          <w:rFonts w:asciiTheme="minorHAnsi" w:hAnsiTheme="minorHAnsi" w:cstheme="minorHAnsi"/>
        </w:rPr>
        <w:t xml:space="preserve"> federal grants and workforce development funds.</w:t>
      </w:r>
    </w:p>
    <w:p w14:paraId="08621E9E" w14:textId="77777777" w:rsidR="005673F9" w:rsidRPr="009356E7" w:rsidRDefault="005673F9" w:rsidP="00CE350E">
      <w:pPr>
        <w:pStyle w:val="paragraph"/>
        <w:numPr>
          <w:ilvl w:val="1"/>
          <w:numId w:val="7"/>
        </w:numPr>
        <w:spacing w:before="0" w:beforeAutospacing="0" w:after="0" w:afterAutospacing="0"/>
        <w:textAlignment w:val="baseline"/>
        <w:rPr>
          <w:rFonts w:asciiTheme="minorHAnsi" w:hAnsiTheme="minorHAnsi" w:cstheme="minorHAnsi"/>
        </w:rPr>
      </w:pPr>
      <w:r w:rsidRPr="009356E7">
        <w:rPr>
          <w:rStyle w:val="normaltextrun"/>
          <w:rFonts w:asciiTheme="minorHAnsi" w:hAnsiTheme="minorHAnsi" w:cstheme="minorHAnsi"/>
        </w:rPr>
        <w:t>Adherence to all applicable licensing, permitting, and reporting requirements for workforce development services.</w:t>
      </w:r>
      <w:r w:rsidRPr="009356E7">
        <w:rPr>
          <w:rStyle w:val="eop"/>
          <w:rFonts w:asciiTheme="minorHAnsi" w:hAnsiTheme="minorHAnsi" w:cstheme="minorHAnsi"/>
        </w:rPr>
        <w:t> </w:t>
      </w:r>
    </w:p>
    <w:p w14:paraId="05B93178" w14:textId="566685E3" w:rsidR="005673F9" w:rsidRPr="009356E7" w:rsidRDefault="00B6412F" w:rsidP="00CE350E">
      <w:pPr>
        <w:pStyle w:val="paragraph"/>
        <w:numPr>
          <w:ilvl w:val="1"/>
          <w:numId w:val="7"/>
        </w:numPr>
        <w:spacing w:before="0" w:beforeAutospacing="0" w:after="0" w:afterAutospacing="0"/>
        <w:textAlignment w:val="baseline"/>
        <w:rPr>
          <w:rStyle w:val="eop"/>
          <w:rFonts w:asciiTheme="minorHAnsi" w:hAnsiTheme="minorHAnsi" w:cstheme="minorHAnsi"/>
        </w:rPr>
      </w:pPr>
      <w:r w:rsidRPr="009356E7">
        <w:rPr>
          <w:rStyle w:val="normaltextrun"/>
          <w:rFonts w:asciiTheme="minorHAnsi" w:hAnsiTheme="minorHAnsi" w:cstheme="minorHAnsi"/>
        </w:rPr>
        <w:t>Implement</w:t>
      </w:r>
      <w:r w:rsidR="005673F9" w:rsidRPr="009356E7">
        <w:rPr>
          <w:rStyle w:val="normaltextrun"/>
          <w:rFonts w:asciiTheme="minorHAnsi" w:hAnsiTheme="minorHAnsi" w:cstheme="minorHAnsi"/>
        </w:rPr>
        <w:t xml:space="preserve"> policies and procedures that </w:t>
      </w:r>
      <w:r w:rsidR="009222C9" w:rsidRPr="009356E7">
        <w:rPr>
          <w:rStyle w:val="normaltextrun"/>
          <w:rFonts w:asciiTheme="minorHAnsi" w:hAnsiTheme="minorHAnsi" w:cstheme="minorHAnsi"/>
        </w:rPr>
        <w:t>protect client confidentiality and privacy per</w:t>
      </w:r>
      <w:r w:rsidR="005673F9" w:rsidRPr="009356E7">
        <w:rPr>
          <w:rStyle w:val="normaltextrun"/>
          <w:rFonts w:asciiTheme="minorHAnsi" w:hAnsiTheme="minorHAnsi" w:cstheme="minorHAnsi"/>
        </w:rPr>
        <w:t xml:space="preserve"> the Health Insurance Portability and Accountability Act (HIPAA) and other relevant privacy laws.</w:t>
      </w:r>
      <w:r w:rsidR="005673F9" w:rsidRPr="009356E7">
        <w:rPr>
          <w:rStyle w:val="eop"/>
          <w:rFonts w:asciiTheme="minorHAnsi" w:hAnsiTheme="minorHAnsi" w:cstheme="minorHAnsi"/>
        </w:rPr>
        <w:t> </w:t>
      </w:r>
    </w:p>
    <w:p w14:paraId="331E655C" w14:textId="77777777" w:rsidR="00B6412F" w:rsidRPr="009356E7" w:rsidRDefault="00B6412F" w:rsidP="00B6412F">
      <w:pPr>
        <w:pStyle w:val="paragraph"/>
        <w:spacing w:before="0" w:beforeAutospacing="0" w:after="0" w:afterAutospacing="0"/>
        <w:ind w:left="1440"/>
        <w:textAlignment w:val="baseline"/>
        <w:rPr>
          <w:rFonts w:asciiTheme="minorHAnsi" w:hAnsiTheme="minorHAnsi" w:cstheme="minorHAnsi"/>
        </w:rPr>
      </w:pPr>
    </w:p>
    <w:p w14:paraId="5DF1DCA0" w14:textId="03DD47CF" w:rsidR="009F442E" w:rsidRPr="009356E7" w:rsidRDefault="009F442E" w:rsidP="00CE350E">
      <w:pPr>
        <w:pStyle w:val="ListParagraph"/>
        <w:numPr>
          <w:ilvl w:val="0"/>
          <w:numId w:val="7"/>
        </w:numPr>
        <w:rPr>
          <w:rFonts w:asciiTheme="minorHAnsi" w:hAnsiTheme="minorHAnsi" w:cstheme="minorHAnsi"/>
        </w:rPr>
      </w:pPr>
      <w:r w:rsidRPr="009356E7">
        <w:rPr>
          <w:rFonts w:asciiTheme="minorHAnsi" w:hAnsiTheme="minorHAnsi" w:cstheme="minorHAnsi"/>
          <w:b/>
          <w:bCs/>
        </w:rPr>
        <w:t>Staffing and Organizational Structure:</w:t>
      </w:r>
      <w:r w:rsidRPr="009356E7">
        <w:rPr>
          <w:rFonts w:asciiTheme="minorHAnsi" w:hAnsiTheme="minorHAnsi" w:cstheme="minorHAnsi"/>
        </w:rPr>
        <w:t xml:space="preserve"> The service provider must detail their staffing model, including the qualifications, experience, and credentials of key personnel assigned to this contract. This includes ensuring all staff undergo background checks and possess the required licensure.</w:t>
      </w:r>
    </w:p>
    <w:p w14:paraId="6F7506DF" w14:textId="584F20B2" w:rsidR="00E05A3B" w:rsidRPr="009356E7" w:rsidRDefault="009F442E" w:rsidP="00CE350E">
      <w:pPr>
        <w:pStyle w:val="ListParagraph"/>
        <w:numPr>
          <w:ilvl w:val="0"/>
          <w:numId w:val="7"/>
        </w:numPr>
        <w:rPr>
          <w:rFonts w:asciiTheme="minorHAnsi" w:hAnsiTheme="minorHAnsi" w:cstheme="minorHAnsi"/>
        </w:rPr>
      </w:pPr>
      <w:r w:rsidRPr="009356E7">
        <w:rPr>
          <w:rFonts w:asciiTheme="minorHAnsi" w:hAnsiTheme="minorHAnsi" w:cstheme="minorHAnsi"/>
          <w:b/>
          <w:bCs/>
        </w:rPr>
        <w:t>Data and Technology Utilization:</w:t>
      </w:r>
      <w:r w:rsidRPr="009356E7">
        <w:rPr>
          <w:rFonts w:asciiTheme="minorHAnsi" w:hAnsiTheme="minorHAnsi" w:cstheme="minorHAnsi"/>
        </w:rPr>
        <w:t xml:space="preserve"> Utilize advanced financial management software and technology to ensure accurate and efficient data collection, reporting, and analysis. The provider must demonstrate capability in e-mail and internet applications</w:t>
      </w:r>
      <w:r w:rsidR="00933A02">
        <w:rPr>
          <w:rFonts w:asciiTheme="minorHAnsi" w:hAnsiTheme="minorHAnsi" w:cstheme="minorHAnsi"/>
        </w:rPr>
        <w:t xml:space="preserve"> and commit</w:t>
      </w:r>
      <w:r w:rsidRPr="009356E7">
        <w:rPr>
          <w:rFonts w:asciiTheme="minorHAnsi" w:hAnsiTheme="minorHAnsi" w:cstheme="minorHAnsi"/>
        </w:rPr>
        <w:t xml:space="preserve"> to maintaining high </w:t>
      </w:r>
      <w:r w:rsidR="00B6412F" w:rsidRPr="009356E7">
        <w:rPr>
          <w:rFonts w:asciiTheme="minorHAnsi" w:hAnsiTheme="minorHAnsi" w:cstheme="minorHAnsi"/>
        </w:rPr>
        <w:t>data security and client privacy standards</w:t>
      </w:r>
      <w:r w:rsidRPr="009356E7">
        <w:rPr>
          <w:rFonts w:asciiTheme="minorHAnsi" w:hAnsiTheme="minorHAnsi" w:cstheme="minorHAnsi"/>
        </w:rPr>
        <w:t>.</w:t>
      </w:r>
      <w:r w:rsidR="00E05A3B" w:rsidRPr="009356E7">
        <w:rPr>
          <w:rFonts w:asciiTheme="minorHAnsi" w:hAnsiTheme="minorHAnsi" w:cstheme="minorHAnsi"/>
        </w:rPr>
        <w:t xml:space="preserve"> </w:t>
      </w:r>
      <w:r w:rsidR="001415C7" w:rsidRPr="009356E7">
        <w:rPr>
          <w:rFonts w:asciiTheme="minorHAnsi" w:hAnsiTheme="minorHAnsi" w:cstheme="minorHAnsi"/>
        </w:rPr>
        <w:t xml:space="preserve">The Pocono Counties Workforce Development Area utilizes </w:t>
      </w:r>
      <w:r w:rsidR="00E05A3B" w:rsidRPr="009356E7">
        <w:rPr>
          <w:rFonts w:asciiTheme="minorHAnsi" w:hAnsiTheme="minorHAnsi" w:cstheme="minorHAnsi"/>
        </w:rPr>
        <w:t xml:space="preserve">the following technology programs: </w:t>
      </w:r>
    </w:p>
    <w:p w14:paraId="2A6C369A" w14:textId="77777777" w:rsidR="00E05A3B" w:rsidRPr="009356E7" w:rsidRDefault="001415C7" w:rsidP="00CE350E">
      <w:pPr>
        <w:pStyle w:val="ListParagraph"/>
        <w:numPr>
          <w:ilvl w:val="1"/>
          <w:numId w:val="7"/>
        </w:numPr>
        <w:rPr>
          <w:rFonts w:asciiTheme="minorHAnsi" w:hAnsiTheme="minorHAnsi" w:cstheme="minorHAnsi"/>
        </w:rPr>
      </w:pPr>
      <w:r w:rsidRPr="009356E7">
        <w:rPr>
          <w:rFonts w:asciiTheme="minorHAnsi" w:hAnsiTheme="minorHAnsi" w:cstheme="minorHAnsi"/>
        </w:rPr>
        <w:t xml:space="preserve">Microsoft Office Applications, including but not limited to Outlook, Word, Teams, </w:t>
      </w:r>
      <w:r w:rsidR="00B06860" w:rsidRPr="009356E7">
        <w:rPr>
          <w:rFonts w:asciiTheme="minorHAnsi" w:hAnsiTheme="minorHAnsi" w:cstheme="minorHAnsi"/>
        </w:rPr>
        <w:t xml:space="preserve">Excel, and SharePoint. </w:t>
      </w:r>
    </w:p>
    <w:p w14:paraId="157EE847" w14:textId="77777777" w:rsidR="00E05A3B" w:rsidRPr="009356E7" w:rsidRDefault="00B06860" w:rsidP="00CE350E">
      <w:pPr>
        <w:pStyle w:val="ListParagraph"/>
        <w:numPr>
          <w:ilvl w:val="1"/>
          <w:numId w:val="7"/>
        </w:numPr>
        <w:rPr>
          <w:rFonts w:asciiTheme="minorHAnsi" w:hAnsiTheme="minorHAnsi" w:cstheme="minorHAnsi"/>
        </w:rPr>
      </w:pPr>
      <w:r w:rsidRPr="009356E7">
        <w:rPr>
          <w:rFonts w:asciiTheme="minorHAnsi" w:hAnsiTheme="minorHAnsi" w:cstheme="minorHAnsi"/>
        </w:rPr>
        <w:t>Adobe</w:t>
      </w:r>
      <w:r w:rsidR="003F2DAE" w:rsidRPr="009356E7">
        <w:rPr>
          <w:rFonts w:asciiTheme="minorHAnsi" w:hAnsiTheme="minorHAnsi" w:cstheme="minorHAnsi"/>
        </w:rPr>
        <w:t xml:space="preserve"> Pro to process invoices and manage forms and e-signatures. </w:t>
      </w:r>
    </w:p>
    <w:p w14:paraId="15C67074" w14:textId="6DFD958A" w:rsidR="00E05A3B" w:rsidRPr="009356E7" w:rsidRDefault="002120BD" w:rsidP="00CE350E">
      <w:pPr>
        <w:pStyle w:val="ListParagraph"/>
        <w:numPr>
          <w:ilvl w:val="1"/>
          <w:numId w:val="7"/>
        </w:numPr>
        <w:rPr>
          <w:rFonts w:asciiTheme="minorHAnsi" w:hAnsiTheme="minorHAnsi" w:cstheme="minorHAnsi"/>
        </w:rPr>
      </w:pPr>
      <w:r w:rsidRPr="009356E7">
        <w:rPr>
          <w:rFonts w:asciiTheme="minorHAnsi" w:hAnsiTheme="minorHAnsi" w:cstheme="minorHAnsi"/>
        </w:rPr>
        <w:t xml:space="preserve">Microsoft Dynamics GP </w:t>
      </w:r>
      <w:r w:rsidR="00574C6D" w:rsidRPr="009356E7">
        <w:rPr>
          <w:rFonts w:asciiTheme="minorHAnsi" w:hAnsiTheme="minorHAnsi" w:cstheme="minorHAnsi"/>
        </w:rPr>
        <w:t>Fiscal Management System (FMS)</w:t>
      </w:r>
      <w:r w:rsidRPr="009356E7">
        <w:rPr>
          <w:rFonts w:asciiTheme="minorHAnsi" w:hAnsiTheme="minorHAnsi" w:cstheme="minorHAnsi"/>
        </w:rPr>
        <w:t xml:space="preserve"> </w:t>
      </w:r>
      <w:r w:rsidR="00AD7600" w:rsidRPr="009356E7">
        <w:rPr>
          <w:rFonts w:asciiTheme="minorHAnsi" w:hAnsiTheme="minorHAnsi" w:cstheme="minorHAnsi"/>
        </w:rPr>
        <w:t>– Internal Fiscal Management System</w:t>
      </w:r>
    </w:p>
    <w:p w14:paraId="22A9D5C5" w14:textId="045A8040" w:rsidR="009F442E" w:rsidRPr="009356E7" w:rsidRDefault="00574C6D" w:rsidP="00CE350E">
      <w:pPr>
        <w:pStyle w:val="ListParagraph"/>
        <w:numPr>
          <w:ilvl w:val="1"/>
          <w:numId w:val="7"/>
        </w:numPr>
        <w:rPr>
          <w:rFonts w:asciiTheme="minorHAnsi" w:hAnsiTheme="minorHAnsi" w:cstheme="minorHAnsi"/>
        </w:rPr>
      </w:pPr>
      <w:r w:rsidRPr="009356E7">
        <w:rPr>
          <w:rFonts w:asciiTheme="minorHAnsi" w:hAnsiTheme="minorHAnsi" w:cstheme="minorHAnsi"/>
        </w:rPr>
        <w:t>Commonwealth Workforce Development System (CWDS) –</w:t>
      </w:r>
      <w:r w:rsidR="00AD7600" w:rsidRPr="009356E7">
        <w:rPr>
          <w:rFonts w:asciiTheme="minorHAnsi" w:hAnsiTheme="minorHAnsi" w:cstheme="minorHAnsi"/>
        </w:rPr>
        <w:t xml:space="preserve"> </w:t>
      </w:r>
      <w:r w:rsidR="00CF1399" w:rsidRPr="009356E7">
        <w:rPr>
          <w:rFonts w:asciiTheme="minorHAnsi" w:hAnsiTheme="minorHAnsi" w:cstheme="minorHAnsi"/>
        </w:rPr>
        <w:t>Pennsylvania Department</w:t>
      </w:r>
      <w:r w:rsidRPr="009356E7">
        <w:rPr>
          <w:rFonts w:asciiTheme="minorHAnsi" w:hAnsiTheme="minorHAnsi" w:cstheme="minorHAnsi"/>
        </w:rPr>
        <w:t xml:space="preserve"> of Labor and Industry</w:t>
      </w:r>
      <w:r w:rsidR="0049091A" w:rsidRPr="009356E7">
        <w:rPr>
          <w:rFonts w:asciiTheme="minorHAnsi" w:hAnsiTheme="minorHAnsi" w:cstheme="minorHAnsi"/>
        </w:rPr>
        <w:t xml:space="preserve"> System of </w:t>
      </w:r>
      <w:r w:rsidR="00AD7600" w:rsidRPr="009356E7">
        <w:rPr>
          <w:rFonts w:asciiTheme="minorHAnsi" w:hAnsiTheme="minorHAnsi" w:cstheme="minorHAnsi"/>
        </w:rPr>
        <w:t xml:space="preserve">Record utilized for all fiscal reporting to the Commonwealth of Pennsylvania. </w:t>
      </w:r>
      <w:r w:rsidRPr="009356E7">
        <w:rPr>
          <w:rFonts w:asciiTheme="minorHAnsi" w:hAnsiTheme="minorHAnsi" w:cstheme="minorHAnsi"/>
        </w:rPr>
        <w:t xml:space="preserve"> </w:t>
      </w:r>
    </w:p>
    <w:p w14:paraId="687AB2C4" w14:textId="7C78B6FD" w:rsidR="009F442E" w:rsidRPr="009356E7" w:rsidRDefault="009F442E" w:rsidP="00CE350E">
      <w:pPr>
        <w:pStyle w:val="ListParagraph"/>
        <w:numPr>
          <w:ilvl w:val="0"/>
          <w:numId w:val="7"/>
        </w:numPr>
        <w:rPr>
          <w:rFonts w:asciiTheme="minorHAnsi" w:hAnsiTheme="minorHAnsi" w:cstheme="minorHAnsi"/>
        </w:rPr>
      </w:pPr>
      <w:r w:rsidRPr="009356E7">
        <w:rPr>
          <w:rFonts w:asciiTheme="minorHAnsi" w:hAnsiTheme="minorHAnsi" w:cstheme="minorHAnsi"/>
          <w:b/>
          <w:bCs/>
        </w:rPr>
        <w:t>Financial and Compliance Oversight:</w:t>
      </w:r>
      <w:r w:rsidRPr="009356E7">
        <w:rPr>
          <w:rFonts w:asciiTheme="minorHAnsi" w:hAnsiTheme="minorHAnsi" w:cstheme="minorHAnsi"/>
        </w:rPr>
        <w:t xml:space="preserve"> Maintain comprehensive insurance coverage </w:t>
      </w:r>
      <w:r w:rsidR="00CF1399" w:rsidRPr="009356E7">
        <w:rPr>
          <w:rFonts w:asciiTheme="minorHAnsi" w:hAnsiTheme="minorHAnsi" w:cstheme="minorHAnsi"/>
        </w:rPr>
        <w:t>per the WDA requirements</w:t>
      </w:r>
      <w:r w:rsidRPr="009356E7">
        <w:rPr>
          <w:rFonts w:asciiTheme="minorHAnsi" w:hAnsiTheme="minorHAnsi" w:cstheme="minorHAnsi"/>
        </w:rPr>
        <w:t>, implement stringent financial control procedures, and provide annual audited financial statements to demonstrate sound financial management and compliance.</w:t>
      </w:r>
    </w:p>
    <w:p w14:paraId="4628FEFE" w14:textId="7C63DB1B" w:rsidR="009F442E" w:rsidRPr="009356E7" w:rsidRDefault="009F442E" w:rsidP="00CE350E">
      <w:pPr>
        <w:pStyle w:val="ListParagraph"/>
        <w:numPr>
          <w:ilvl w:val="0"/>
          <w:numId w:val="7"/>
        </w:numPr>
        <w:rPr>
          <w:rFonts w:asciiTheme="minorHAnsi" w:hAnsiTheme="minorHAnsi" w:cstheme="minorHAnsi"/>
        </w:rPr>
      </w:pPr>
      <w:r w:rsidRPr="009356E7">
        <w:rPr>
          <w:rFonts w:asciiTheme="minorHAnsi" w:hAnsiTheme="minorHAnsi" w:cstheme="minorHAnsi"/>
          <w:b/>
          <w:bCs/>
        </w:rPr>
        <w:t>Budget Management:</w:t>
      </w:r>
      <w:r w:rsidRPr="009356E7">
        <w:rPr>
          <w:rFonts w:asciiTheme="minorHAnsi" w:hAnsiTheme="minorHAnsi" w:cstheme="minorHAnsi"/>
        </w:rPr>
        <w:t xml:space="preserve"> Work within the allocated budget parameters, managing funds sourced from various programs and ensuring cost-effective service delivery. The provider will also </w:t>
      </w:r>
      <w:r w:rsidR="00F401AD" w:rsidRPr="009356E7">
        <w:rPr>
          <w:rFonts w:asciiTheme="minorHAnsi" w:hAnsiTheme="minorHAnsi" w:cstheme="minorHAnsi"/>
        </w:rPr>
        <w:t>manage third-party reimbursements, apply cost standards, and oversee</w:t>
      </w:r>
      <w:r w:rsidRPr="009356E7">
        <w:rPr>
          <w:rFonts w:asciiTheme="minorHAnsi" w:hAnsiTheme="minorHAnsi" w:cstheme="minorHAnsi"/>
        </w:rPr>
        <w:t xml:space="preserve"> sub-consultant contracts as necessary.</w:t>
      </w:r>
    </w:p>
    <w:p w14:paraId="283DAF1C" w14:textId="42338CA5" w:rsidR="009F442E" w:rsidRPr="009356E7" w:rsidRDefault="009F442E" w:rsidP="009F442E">
      <w:pPr>
        <w:rPr>
          <w:rFonts w:asciiTheme="minorHAnsi" w:hAnsiTheme="minorHAnsi" w:cstheme="minorHAnsi"/>
        </w:rPr>
      </w:pPr>
      <w:r w:rsidRPr="009356E7">
        <w:rPr>
          <w:rFonts w:asciiTheme="minorHAnsi" w:hAnsiTheme="minorHAnsi" w:cstheme="minorHAnsi"/>
        </w:rPr>
        <w:t xml:space="preserve">The scope and scale of services required under this contract demand a proactive approach to fiscal management, </w:t>
      </w:r>
      <w:r w:rsidR="00045FC5" w:rsidRPr="009356E7">
        <w:rPr>
          <w:rFonts w:asciiTheme="minorHAnsi" w:hAnsiTheme="minorHAnsi" w:cstheme="minorHAnsi"/>
        </w:rPr>
        <w:t>focusing</w:t>
      </w:r>
      <w:r w:rsidRPr="009356E7">
        <w:rPr>
          <w:rFonts w:asciiTheme="minorHAnsi" w:hAnsiTheme="minorHAnsi" w:cstheme="minorHAnsi"/>
        </w:rPr>
        <w:t xml:space="preserve"> on compliance, efficiency, and strategic financial planning. The selected service provider will </w:t>
      </w:r>
      <w:r w:rsidR="00DA3954" w:rsidRPr="009356E7">
        <w:rPr>
          <w:rFonts w:asciiTheme="minorHAnsi" w:hAnsiTheme="minorHAnsi" w:cstheme="minorHAnsi"/>
        </w:rPr>
        <w:t>support</w:t>
      </w:r>
      <w:r w:rsidRPr="009356E7">
        <w:rPr>
          <w:rFonts w:asciiTheme="minorHAnsi" w:hAnsiTheme="minorHAnsi" w:cstheme="minorHAnsi"/>
        </w:rPr>
        <w:t xml:space="preserve"> the Pocono Counties WDA’s mission to enhance workforce development and contribute to regional economic growth through expert financial management and innovative practices.</w:t>
      </w:r>
    </w:p>
    <w:p w14:paraId="6036354D" w14:textId="0229D409" w:rsidR="009012A3" w:rsidRPr="009356E7" w:rsidRDefault="254A4242" w:rsidP="00FC6DFC">
      <w:pPr>
        <w:tabs>
          <w:tab w:val="left" w:pos="5366"/>
        </w:tabs>
        <w:spacing w:before="100" w:beforeAutospacing="1" w:after="100" w:afterAutospacing="1" w:line="240" w:lineRule="auto"/>
        <w:jc w:val="both"/>
        <w:rPr>
          <w:rFonts w:asciiTheme="minorHAnsi" w:hAnsiTheme="minorHAnsi" w:cstheme="minorHAnsi"/>
          <w:b/>
          <w:bCs/>
        </w:rPr>
      </w:pPr>
      <w:r w:rsidRPr="009356E7">
        <w:rPr>
          <w:rFonts w:asciiTheme="minorHAnsi" w:hAnsiTheme="minorHAnsi" w:cstheme="minorHAnsi"/>
          <w:b/>
          <w:bCs/>
        </w:rPr>
        <w:t xml:space="preserve">Role of </w:t>
      </w:r>
      <w:r w:rsidR="00864E88" w:rsidRPr="009356E7">
        <w:rPr>
          <w:rFonts w:asciiTheme="minorHAnsi" w:hAnsiTheme="minorHAnsi" w:cstheme="minorHAnsi"/>
          <w:b/>
          <w:bCs/>
        </w:rPr>
        <w:t>Pocono Counties Workforce Development Area</w:t>
      </w:r>
    </w:p>
    <w:p w14:paraId="10242F44" w14:textId="50C3C4E2" w:rsidR="007A2BC7" w:rsidRPr="009356E7" w:rsidRDefault="007A2BC7" w:rsidP="00FC6DFC">
      <w:pPr>
        <w:tabs>
          <w:tab w:val="left" w:pos="5366"/>
        </w:tabs>
        <w:spacing w:before="100" w:beforeAutospacing="1" w:after="100" w:afterAutospacing="1" w:line="240" w:lineRule="auto"/>
        <w:jc w:val="both"/>
        <w:rPr>
          <w:rFonts w:asciiTheme="minorHAnsi" w:hAnsiTheme="minorHAnsi" w:cstheme="minorHAnsi"/>
          <w:color w:val="0D0D0D"/>
          <w:shd w:val="clear" w:color="auto" w:fill="FFFFFF"/>
        </w:rPr>
      </w:pPr>
      <w:r w:rsidRPr="009356E7">
        <w:rPr>
          <w:rFonts w:asciiTheme="minorHAnsi" w:hAnsiTheme="minorHAnsi" w:cstheme="minorHAnsi"/>
          <w:color w:val="0D0D0D"/>
          <w:shd w:val="clear" w:color="auto" w:fill="FFFFFF"/>
        </w:rPr>
        <w:t xml:space="preserve">In </w:t>
      </w:r>
      <w:r w:rsidR="00DA3954" w:rsidRPr="009356E7">
        <w:rPr>
          <w:rFonts w:asciiTheme="minorHAnsi" w:hAnsiTheme="minorHAnsi" w:cstheme="minorHAnsi"/>
          <w:color w:val="0D0D0D"/>
          <w:shd w:val="clear" w:color="auto" w:fill="FFFFFF"/>
        </w:rPr>
        <w:t>delivering</w:t>
      </w:r>
      <w:r w:rsidRPr="009356E7">
        <w:rPr>
          <w:rFonts w:asciiTheme="minorHAnsi" w:hAnsiTheme="minorHAnsi" w:cstheme="minorHAnsi"/>
          <w:color w:val="0D0D0D"/>
          <w:shd w:val="clear" w:color="auto" w:fill="FFFFFF"/>
        </w:rPr>
        <w:t xml:space="preserve"> fiscal management services, the Pocono Counties Workforce Development Area will assume a critical oversight and facilitative role, ensuring an effective partnership with the selected service provider. The WDA's responsibilities are multifaceted, aimed at supporting the service provider while safeguarding the program's integrity and alignment with strategic objectives. Central to the WDA's role is </w:t>
      </w:r>
      <w:r w:rsidR="00DA3954" w:rsidRPr="009356E7">
        <w:rPr>
          <w:rFonts w:asciiTheme="minorHAnsi" w:hAnsiTheme="minorHAnsi" w:cstheme="minorHAnsi"/>
          <w:color w:val="0D0D0D"/>
          <w:shd w:val="clear" w:color="auto" w:fill="FFFFFF"/>
        </w:rPr>
        <w:t>establishing</w:t>
      </w:r>
      <w:r w:rsidRPr="009356E7">
        <w:rPr>
          <w:rFonts w:asciiTheme="minorHAnsi" w:hAnsiTheme="minorHAnsi" w:cstheme="minorHAnsi"/>
          <w:color w:val="0D0D0D"/>
          <w:shd w:val="clear" w:color="auto" w:fill="FFFFFF"/>
        </w:rPr>
        <w:t xml:space="preserve"> a governance framework to collaboratively oversee the fiscal management services, underscored by regular progress reviews and strategic alignment sessions with key board members and management.</w:t>
      </w:r>
    </w:p>
    <w:p w14:paraId="338A40FE" w14:textId="15525CCB" w:rsidR="00D434CE" w:rsidRPr="009356E7" w:rsidRDefault="00D434CE" w:rsidP="00FC6DFC">
      <w:pPr>
        <w:tabs>
          <w:tab w:val="left" w:pos="5366"/>
        </w:tabs>
        <w:spacing w:before="100" w:beforeAutospacing="1" w:after="100" w:afterAutospacing="1" w:line="240" w:lineRule="auto"/>
        <w:jc w:val="both"/>
        <w:rPr>
          <w:rFonts w:asciiTheme="minorHAnsi" w:hAnsiTheme="minorHAnsi" w:cstheme="minorHAnsi"/>
          <w:color w:val="0D0D0D"/>
          <w:shd w:val="clear" w:color="auto" w:fill="FFFFFF"/>
        </w:rPr>
      </w:pPr>
      <w:r w:rsidRPr="009356E7">
        <w:rPr>
          <w:rFonts w:asciiTheme="minorHAnsi" w:hAnsiTheme="minorHAnsi" w:cstheme="minorHAnsi"/>
          <w:color w:val="0D0D0D"/>
          <w:shd w:val="clear" w:color="auto" w:fill="FFFFFF"/>
        </w:rPr>
        <w:lastRenderedPageBreak/>
        <w:t xml:space="preserve">The WDA will provide administrative and logistical support to the service provider, including </w:t>
      </w:r>
      <w:r w:rsidR="00FF45AA" w:rsidRPr="009356E7">
        <w:rPr>
          <w:rFonts w:asciiTheme="minorHAnsi" w:hAnsiTheme="minorHAnsi" w:cstheme="minorHAnsi"/>
          <w:color w:val="0D0D0D"/>
          <w:shd w:val="clear" w:color="auto" w:fill="FFFFFF"/>
        </w:rPr>
        <w:t>providing</w:t>
      </w:r>
      <w:r w:rsidRPr="009356E7">
        <w:rPr>
          <w:rFonts w:asciiTheme="minorHAnsi" w:hAnsiTheme="minorHAnsi" w:cstheme="minorHAnsi"/>
          <w:color w:val="0D0D0D"/>
          <w:shd w:val="clear" w:color="auto" w:fill="FFFFFF"/>
        </w:rPr>
        <w:t xml:space="preserve"> </w:t>
      </w:r>
      <w:r w:rsidR="004273E6">
        <w:rPr>
          <w:rFonts w:asciiTheme="minorHAnsi" w:hAnsiTheme="minorHAnsi" w:cstheme="minorHAnsi"/>
          <w:color w:val="0D0D0D"/>
          <w:shd w:val="clear" w:color="auto" w:fill="FFFFFF"/>
        </w:rPr>
        <w:t>necessary office space or tools</w:t>
      </w:r>
      <w:r w:rsidRPr="009356E7">
        <w:rPr>
          <w:rFonts w:asciiTheme="minorHAnsi" w:hAnsiTheme="minorHAnsi" w:cstheme="minorHAnsi"/>
          <w:color w:val="0D0D0D"/>
          <w:shd w:val="clear" w:color="auto" w:fill="FFFFFF"/>
        </w:rPr>
        <w:t xml:space="preserve">, access to essential financial records, and facilitating stakeholder interactions. Technical support will also be a cornerstone of the WDA's role, granting the service provider access to necessary financial systems, databases, and technological infrastructure, ensuring they are well-equipped to perform their duties effectively. </w:t>
      </w:r>
    </w:p>
    <w:p w14:paraId="36CB849F" w14:textId="24E2747C" w:rsidR="00967514" w:rsidRPr="009356E7" w:rsidRDefault="00967514" w:rsidP="00FC6DFC">
      <w:pPr>
        <w:tabs>
          <w:tab w:val="left" w:pos="5366"/>
        </w:tabs>
        <w:spacing w:before="100" w:beforeAutospacing="1" w:after="100" w:afterAutospacing="1" w:line="240" w:lineRule="auto"/>
        <w:jc w:val="both"/>
        <w:rPr>
          <w:rFonts w:asciiTheme="minorHAnsi" w:hAnsiTheme="minorHAnsi" w:cstheme="minorHAnsi"/>
          <w:color w:val="0D0D0D"/>
          <w:shd w:val="clear" w:color="auto" w:fill="FFFFFF"/>
        </w:rPr>
      </w:pPr>
      <w:r w:rsidRPr="009356E7">
        <w:rPr>
          <w:rFonts w:asciiTheme="minorHAnsi" w:hAnsiTheme="minorHAnsi" w:cstheme="minorHAnsi"/>
          <w:color w:val="0D0D0D"/>
          <w:shd w:val="clear" w:color="auto" w:fill="FFFFFF"/>
        </w:rPr>
        <w:t>PCWDA will maintain open lines of communication, offering policy guidance and regulatory updates to keep the service provider abreast of relevant financial management policies, regulatory mandates, and compliance standards. This includes orchestrating quality assurance measures and performance evaluations against established metrics to monitor service quality and compliance.</w:t>
      </w:r>
      <w:r w:rsidR="004C7FE7" w:rsidRPr="009356E7">
        <w:rPr>
          <w:rFonts w:asciiTheme="minorHAnsi" w:hAnsiTheme="minorHAnsi" w:cstheme="minorHAnsi"/>
          <w:color w:val="0D0D0D"/>
          <w:shd w:val="clear" w:color="auto" w:fill="FFFFFF"/>
        </w:rPr>
        <w:t xml:space="preserve"> The PCWDA will implement a comprehensive monitoring framework to regularly assess fiscal operations, including subcontracted services, identify areas for improvement, and ensure corrective measures are promptly enacted.</w:t>
      </w:r>
      <w:r w:rsidR="00FD19F3" w:rsidRPr="009356E7">
        <w:rPr>
          <w:rFonts w:asciiTheme="minorHAnsi" w:hAnsiTheme="minorHAnsi" w:cstheme="minorHAnsi"/>
          <w:color w:val="0D0D0D"/>
          <w:shd w:val="clear" w:color="auto" w:fill="FFFFFF"/>
        </w:rPr>
        <w:t xml:space="preserve"> </w:t>
      </w:r>
    </w:p>
    <w:p w14:paraId="4C2BFC04" w14:textId="6F94F03E" w:rsidR="00FD19F3" w:rsidRPr="009356E7" w:rsidRDefault="00FD19F3" w:rsidP="00FC6DFC">
      <w:pPr>
        <w:tabs>
          <w:tab w:val="left" w:pos="5366"/>
        </w:tabs>
        <w:spacing w:before="100" w:beforeAutospacing="1" w:after="100" w:afterAutospacing="1" w:line="240" w:lineRule="auto"/>
        <w:jc w:val="both"/>
        <w:rPr>
          <w:rFonts w:asciiTheme="minorHAnsi" w:hAnsiTheme="minorHAnsi" w:cstheme="minorHAnsi"/>
          <w:b/>
          <w:bCs/>
        </w:rPr>
      </w:pPr>
      <w:r w:rsidRPr="009356E7">
        <w:rPr>
          <w:rFonts w:asciiTheme="minorHAnsi" w:hAnsiTheme="minorHAnsi" w:cstheme="minorHAnsi"/>
          <w:color w:val="0D0D0D"/>
          <w:shd w:val="clear" w:color="auto" w:fill="FFFFFF"/>
        </w:rPr>
        <w:t>While the operational management of fiscal activities will be the purview of the service provider, the WDA will oversee financial oversight roles, including budget approvals, expenditure oversight, and the alignment of fiscal practices with the WDA’s strategic goals.</w:t>
      </w:r>
      <w:r w:rsidR="00CC1A2E" w:rsidRPr="009356E7">
        <w:rPr>
          <w:rFonts w:asciiTheme="minorHAnsi" w:hAnsiTheme="minorHAnsi" w:cstheme="minorHAnsi"/>
          <w:color w:val="0D0D0D"/>
          <w:shd w:val="clear" w:color="auto" w:fill="FFFFFF"/>
        </w:rPr>
        <w:t xml:space="preserve"> Contract management will be a critical function of the WDA, handling contract negotiations, dispute resolutions, and adjustments to service scope as necessitated by evolving program needs or strategic shifts.</w:t>
      </w:r>
    </w:p>
    <w:p w14:paraId="11FE0451" w14:textId="408E733B" w:rsidR="254A4242" w:rsidRPr="009356E7" w:rsidRDefault="254A4242" w:rsidP="00FC6DFC">
      <w:pPr>
        <w:pStyle w:val="Heading2"/>
        <w:numPr>
          <w:ilvl w:val="1"/>
          <w:numId w:val="1"/>
        </w:numPr>
        <w:spacing w:before="100" w:beforeAutospacing="1" w:after="100" w:afterAutospacing="1" w:line="240" w:lineRule="auto"/>
        <w:ind w:left="0" w:firstLine="0"/>
        <w:jc w:val="both"/>
        <w:rPr>
          <w:rFonts w:asciiTheme="minorHAnsi" w:hAnsiTheme="minorHAnsi" w:cstheme="minorHAnsi"/>
        </w:rPr>
      </w:pPr>
      <w:bookmarkStart w:id="16" w:name="_Hlk55287324"/>
      <w:bookmarkEnd w:id="13"/>
      <w:r w:rsidRPr="009356E7">
        <w:rPr>
          <w:rFonts w:asciiTheme="minorHAnsi" w:hAnsiTheme="minorHAnsi" w:cstheme="minorHAnsi"/>
        </w:rPr>
        <w:t xml:space="preserve"> </w:t>
      </w:r>
      <w:bookmarkStart w:id="17" w:name="_Toc117145179"/>
      <w:r w:rsidRPr="009356E7">
        <w:rPr>
          <w:rFonts w:asciiTheme="minorHAnsi" w:hAnsiTheme="minorHAnsi" w:cstheme="minorHAnsi"/>
        </w:rPr>
        <w:t>Performance Metrics and Contract Management</w:t>
      </w:r>
      <w:bookmarkEnd w:id="17"/>
      <w:r w:rsidRPr="009356E7">
        <w:rPr>
          <w:rFonts w:asciiTheme="minorHAnsi" w:hAnsiTheme="minorHAnsi" w:cstheme="minorHAnsi"/>
        </w:rPr>
        <w:t xml:space="preserve"> </w:t>
      </w:r>
    </w:p>
    <w:p w14:paraId="795CAAAB" w14:textId="25380CDE" w:rsidR="007F0CC9" w:rsidRPr="009356E7" w:rsidRDefault="7E2F694A" w:rsidP="00FC6DFC">
      <w:pPr>
        <w:pStyle w:val="Heading3"/>
        <w:spacing w:before="100" w:beforeAutospacing="1" w:after="100" w:afterAutospacing="1" w:line="240" w:lineRule="auto"/>
        <w:jc w:val="both"/>
        <w:rPr>
          <w:rFonts w:asciiTheme="minorHAnsi" w:hAnsiTheme="minorHAnsi" w:cstheme="minorHAnsi"/>
        </w:rPr>
      </w:pPr>
      <w:bookmarkStart w:id="18" w:name="_Toc117145180"/>
      <w:r w:rsidRPr="009356E7">
        <w:rPr>
          <w:rFonts w:asciiTheme="minorHAnsi" w:hAnsiTheme="minorHAnsi" w:cstheme="minorHAnsi"/>
        </w:rPr>
        <w:t>Performance Metrics</w:t>
      </w:r>
      <w:bookmarkEnd w:id="18"/>
    </w:p>
    <w:p w14:paraId="49A23A59" w14:textId="331B4313" w:rsidR="7E2F694A" w:rsidRPr="009356E7" w:rsidRDefault="00A60510" w:rsidP="00FC6DFC">
      <w:pPr>
        <w:spacing w:before="100" w:beforeAutospacing="1" w:after="100" w:afterAutospacing="1" w:line="240" w:lineRule="auto"/>
        <w:jc w:val="both"/>
        <w:rPr>
          <w:rFonts w:asciiTheme="minorHAnsi" w:hAnsiTheme="minorHAnsi" w:cstheme="minorHAnsi"/>
        </w:rPr>
      </w:pPr>
      <w:r w:rsidRPr="009356E7">
        <w:rPr>
          <w:rFonts w:asciiTheme="minorHAnsi" w:hAnsiTheme="minorHAnsi" w:cstheme="minorHAnsi"/>
        </w:rPr>
        <w:t xml:space="preserve">The Pocono Counties Workforce Development </w:t>
      </w:r>
      <w:r w:rsidR="00583773" w:rsidRPr="009356E7">
        <w:rPr>
          <w:rFonts w:asciiTheme="minorHAnsi" w:hAnsiTheme="minorHAnsi" w:cstheme="minorHAnsi"/>
        </w:rPr>
        <w:t xml:space="preserve">Area </w:t>
      </w:r>
      <w:r w:rsidR="006D6082" w:rsidRPr="009356E7">
        <w:rPr>
          <w:rFonts w:asciiTheme="minorHAnsi" w:hAnsiTheme="minorHAnsi" w:cstheme="minorHAnsi"/>
        </w:rPr>
        <w:t>is interested in identifying</w:t>
      </w:r>
      <w:r w:rsidR="254A4242" w:rsidRPr="009356E7">
        <w:rPr>
          <w:rFonts w:asciiTheme="minorHAnsi" w:hAnsiTheme="minorHAnsi" w:cstheme="minorHAnsi"/>
        </w:rPr>
        <w:t xml:space="preserve"> metrics </w:t>
      </w:r>
      <w:r w:rsidR="00980F4E" w:rsidRPr="009356E7">
        <w:rPr>
          <w:rFonts w:asciiTheme="minorHAnsi" w:hAnsiTheme="minorHAnsi" w:cstheme="minorHAnsi"/>
        </w:rPr>
        <w:t>to</w:t>
      </w:r>
      <w:r w:rsidR="006E26A9" w:rsidRPr="009356E7">
        <w:rPr>
          <w:rFonts w:asciiTheme="minorHAnsi" w:hAnsiTheme="minorHAnsi" w:cstheme="minorHAnsi"/>
        </w:rPr>
        <w:t xml:space="preserve"> work collaboratively with the awarded vendor(s) to monitor and improve performance </w:t>
      </w:r>
      <w:r w:rsidR="254A4242" w:rsidRPr="009356E7">
        <w:rPr>
          <w:rFonts w:asciiTheme="minorHAnsi" w:hAnsiTheme="minorHAnsi" w:cstheme="minorHAnsi"/>
        </w:rPr>
        <w:t xml:space="preserve">during the </w:t>
      </w:r>
      <w:r w:rsidR="002F775F" w:rsidRPr="009356E7">
        <w:rPr>
          <w:rFonts w:asciiTheme="minorHAnsi" w:hAnsiTheme="minorHAnsi" w:cstheme="minorHAnsi"/>
        </w:rPr>
        <w:t>contract's life</w:t>
      </w:r>
      <w:r w:rsidR="00583773" w:rsidRPr="009356E7">
        <w:rPr>
          <w:rFonts w:asciiTheme="minorHAnsi" w:hAnsiTheme="minorHAnsi" w:cstheme="minorHAnsi"/>
        </w:rPr>
        <w:t>. The Pocono Counties Workforce Development Area</w:t>
      </w:r>
      <w:r w:rsidR="006E26A9" w:rsidRPr="009356E7">
        <w:rPr>
          <w:rFonts w:asciiTheme="minorHAnsi" w:hAnsiTheme="minorHAnsi" w:cstheme="minorHAnsi"/>
          <w:color w:val="FF0000"/>
        </w:rPr>
        <w:t xml:space="preserve"> </w:t>
      </w:r>
      <w:r w:rsidR="006E26A9" w:rsidRPr="009356E7">
        <w:rPr>
          <w:rFonts w:asciiTheme="minorHAnsi" w:hAnsiTheme="minorHAnsi" w:cstheme="minorHAnsi"/>
        </w:rPr>
        <w:t>has identified initial metrics of interest</w:t>
      </w:r>
      <w:r w:rsidR="002F775F" w:rsidRPr="009356E7">
        <w:rPr>
          <w:rFonts w:asciiTheme="minorHAnsi" w:hAnsiTheme="minorHAnsi" w:cstheme="minorHAnsi"/>
        </w:rPr>
        <w:t>. It looks</w:t>
      </w:r>
      <w:r w:rsidR="254A4242" w:rsidRPr="009356E7">
        <w:rPr>
          <w:rFonts w:asciiTheme="minorHAnsi" w:eastAsiaTheme="minorEastAsia" w:hAnsiTheme="minorHAnsi" w:cstheme="minorHAnsi"/>
          <w:szCs w:val="24"/>
        </w:rPr>
        <w:t xml:space="preserve"> forward to working with </w:t>
      </w:r>
      <w:r w:rsidR="00230812" w:rsidRPr="009356E7">
        <w:rPr>
          <w:rFonts w:asciiTheme="minorHAnsi" w:eastAsiaTheme="minorEastAsia" w:hAnsiTheme="minorHAnsi" w:cstheme="minorHAnsi"/>
          <w:szCs w:val="24"/>
        </w:rPr>
        <w:t xml:space="preserve">the </w:t>
      </w:r>
      <w:r w:rsidR="254A4242" w:rsidRPr="009356E7">
        <w:rPr>
          <w:rFonts w:asciiTheme="minorHAnsi" w:eastAsiaTheme="minorEastAsia" w:hAnsiTheme="minorHAnsi" w:cstheme="minorHAnsi"/>
          <w:szCs w:val="24"/>
        </w:rPr>
        <w:t>awarded vendor</w:t>
      </w:r>
      <w:r w:rsidR="006E26A9" w:rsidRPr="009356E7">
        <w:rPr>
          <w:rFonts w:asciiTheme="minorHAnsi" w:eastAsiaTheme="minorEastAsia" w:hAnsiTheme="minorHAnsi" w:cstheme="minorHAnsi"/>
          <w:szCs w:val="24"/>
        </w:rPr>
        <w:t>(</w:t>
      </w:r>
      <w:r w:rsidR="254A4242" w:rsidRPr="009356E7">
        <w:rPr>
          <w:rFonts w:asciiTheme="minorHAnsi" w:eastAsiaTheme="minorEastAsia" w:hAnsiTheme="minorHAnsi" w:cstheme="minorHAnsi"/>
          <w:szCs w:val="24"/>
        </w:rPr>
        <w:t>s</w:t>
      </w:r>
      <w:r w:rsidR="006E26A9" w:rsidRPr="009356E7">
        <w:rPr>
          <w:rFonts w:asciiTheme="minorHAnsi" w:eastAsiaTheme="minorEastAsia" w:hAnsiTheme="minorHAnsi" w:cstheme="minorHAnsi"/>
          <w:szCs w:val="24"/>
        </w:rPr>
        <w:t>)</w:t>
      </w:r>
      <w:r w:rsidR="254A4242" w:rsidRPr="009356E7">
        <w:rPr>
          <w:rFonts w:asciiTheme="minorHAnsi" w:eastAsiaTheme="minorEastAsia" w:hAnsiTheme="minorHAnsi" w:cstheme="minorHAnsi"/>
          <w:szCs w:val="24"/>
        </w:rPr>
        <w:t xml:space="preserve"> to </w:t>
      </w:r>
      <w:r w:rsidR="006E26A9" w:rsidRPr="009356E7">
        <w:rPr>
          <w:rFonts w:asciiTheme="minorHAnsi" w:eastAsiaTheme="minorEastAsia" w:hAnsiTheme="minorHAnsi" w:cstheme="minorHAnsi"/>
          <w:szCs w:val="24"/>
        </w:rPr>
        <w:t>add to or refine</w:t>
      </w:r>
      <w:r w:rsidR="254A4242" w:rsidRPr="009356E7">
        <w:rPr>
          <w:rFonts w:asciiTheme="minorHAnsi" w:eastAsiaTheme="minorEastAsia" w:hAnsiTheme="minorHAnsi" w:cstheme="minorHAnsi"/>
          <w:szCs w:val="24"/>
        </w:rPr>
        <w:t xml:space="preserve"> </w:t>
      </w:r>
      <w:r w:rsidR="006E26A9" w:rsidRPr="009356E7">
        <w:rPr>
          <w:rFonts w:asciiTheme="minorHAnsi" w:eastAsiaTheme="minorEastAsia" w:hAnsiTheme="minorHAnsi" w:cstheme="minorHAnsi"/>
          <w:szCs w:val="24"/>
        </w:rPr>
        <w:t>this list</w:t>
      </w:r>
      <w:r w:rsidR="254A4242" w:rsidRPr="009356E7">
        <w:rPr>
          <w:rFonts w:asciiTheme="minorHAnsi" w:eastAsiaTheme="minorEastAsia" w:hAnsiTheme="minorHAnsi" w:cstheme="minorHAnsi"/>
          <w:szCs w:val="24"/>
        </w:rPr>
        <w:t xml:space="preserve"> during contract negotiations. The final set of performance metrics and </w:t>
      </w:r>
      <w:r w:rsidR="002F775F" w:rsidRPr="009356E7">
        <w:rPr>
          <w:rFonts w:asciiTheme="minorHAnsi" w:eastAsiaTheme="minorEastAsia" w:hAnsiTheme="minorHAnsi" w:cstheme="minorHAnsi"/>
          <w:szCs w:val="24"/>
        </w:rPr>
        <w:t>collection frequency</w:t>
      </w:r>
      <w:r w:rsidR="254A4242" w:rsidRPr="009356E7">
        <w:rPr>
          <w:rFonts w:asciiTheme="minorHAnsi" w:eastAsiaTheme="minorEastAsia" w:hAnsiTheme="minorHAnsi" w:cstheme="minorHAnsi"/>
          <w:szCs w:val="24"/>
        </w:rPr>
        <w:t xml:space="preserve"> will b</w:t>
      </w:r>
      <w:r w:rsidR="005C6776" w:rsidRPr="009356E7">
        <w:rPr>
          <w:rFonts w:asciiTheme="minorHAnsi" w:eastAsiaTheme="minorEastAsia" w:hAnsiTheme="minorHAnsi" w:cstheme="minorHAnsi"/>
          <w:szCs w:val="24"/>
        </w:rPr>
        <w:t>e negotiated by the successful p</w:t>
      </w:r>
      <w:r w:rsidR="254A4242" w:rsidRPr="009356E7">
        <w:rPr>
          <w:rFonts w:asciiTheme="minorHAnsi" w:eastAsiaTheme="minorEastAsia" w:hAnsiTheme="minorHAnsi" w:cstheme="minorHAnsi"/>
          <w:szCs w:val="24"/>
        </w:rPr>
        <w:t xml:space="preserve">roposer and the </w:t>
      </w:r>
      <w:r w:rsidR="00B74419" w:rsidRPr="009356E7">
        <w:rPr>
          <w:rFonts w:asciiTheme="minorHAnsi" w:eastAsiaTheme="minorEastAsia" w:hAnsiTheme="minorHAnsi" w:cstheme="minorHAnsi"/>
          <w:szCs w:val="24"/>
        </w:rPr>
        <w:t xml:space="preserve">Pocono Counties Workforce Development Area </w:t>
      </w:r>
      <w:r w:rsidR="00CE1C62" w:rsidRPr="009356E7">
        <w:rPr>
          <w:rFonts w:asciiTheme="minorHAnsi" w:hAnsiTheme="minorHAnsi" w:cstheme="minorHAnsi"/>
        </w:rPr>
        <w:t>before</w:t>
      </w:r>
      <w:r w:rsidR="254A4242" w:rsidRPr="009356E7">
        <w:rPr>
          <w:rFonts w:asciiTheme="minorHAnsi" w:hAnsiTheme="minorHAnsi" w:cstheme="minorHAnsi"/>
        </w:rPr>
        <w:t xml:space="preserve"> the finalization of an agreement between parties</w:t>
      </w:r>
      <w:r w:rsidR="00CE1C62" w:rsidRPr="009356E7">
        <w:rPr>
          <w:rFonts w:asciiTheme="minorHAnsi" w:hAnsiTheme="minorHAnsi" w:cstheme="minorHAnsi"/>
        </w:rPr>
        <w:t>. It may</w:t>
      </w:r>
      <w:r w:rsidR="254A4242" w:rsidRPr="009356E7">
        <w:rPr>
          <w:rFonts w:asciiTheme="minorHAnsi" w:hAnsiTheme="minorHAnsi" w:cstheme="minorHAnsi"/>
        </w:rPr>
        <w:t xml:space="preserve"> be adjusted over time as needed.</w:t>
      </w:r>
    </w:p>
    <w:p w14:paraId="605F7257" w14:textId="6BC61E15" w:rsidR="00B272E8" w:rsidRPr="009356E7" w:rsidRDefault="00857AA9" w:rsidP="00F135BC">
      <w:pPr>
        <w:spacing w:before="100" w:beforeAutospacing="1" w:after="100" w:afterAutospacing="1" w:line="240" w:lineRule="auto"/>
        <w:jc w:val="both"/>
        <w:rPr>
          <w:rFonts w:asciiTheme="minorHAnsi" w:hAnsiTheme="minorHAnsi" w:cstheme="minorHAnsi"/>
        </w:rPr>
      </w:pPr>
      <w:r w:rsidRPr="009356E7">
        <w:rPr>
          <w:rFonts w:asciiTheme="minorHAnsi" w:hAnsiTheme="minorHAnsi" w:cstheme="minorHAnsi"/>
        </w:rPr>
        <w:t xml:space="preserve">The Pocono Counties Workforce Development Area </w:t>
      </w:r>
      <w:r w:rsidR="000D5B1F" w:rsidRPr="009356E7">
        <w:rPr>
          <w:rFonts w:asciiTheme="minorHAnsi" w:hAnsiTheme="minorHAnsi" w:cstheme="minorHAnsi"/>
        </w:rPr>
        <w:t>has</w:t>
      </w:r>
      <w:r w:rsidR="004418A6" w:rsidRPr="009356E7">
        <w:rPr>
          <w:rFonts w:asciiTheme="minorHAnsi" w:hAnsiTheme="minorHAnsi" w:cstheme="minorHAnsi"/>
        </w:rPr>
        <w:t xml:space="preserve"> establish</w:t>
      </w:r>
      <w:r w:rsidR="000D5B1F" w:rsidRPr="009356E7">
        <w:rPr>
          <w:rFonts w:asciiTheme="minorHAnsi" w:hAnsiTheme="minorHAnsi" w:cstheme="minorHAnsi"/>
        </w:rPr>
        <w:t>ed</w:t>
      </w:r>
      <w:r w:rsidR="004418A6" w:rsidRPr="009356E7">
        <w:rPr>
          <w:rFonts w:asciiTheme="minorHAnsi" w:hAnsiTheme="minorHAnsi" w:cstheme="minorHAnsi"/>
        </w:rPr>
        <w:t xml:space="preserve"> </w:t>
      </w:r>
      <w:r w:rsidR="000D5B1F" w:rsidRPr="009356E7">
        <w:rPr>
          <w:rFonts w:asciiTheme="minorHAnsi" w:hAnsiTheme="minorHAnsi" w:cstheme="minorHAnsi"/>
        </w:rPr>
        <w:t>the following</w:t>
      </w:r>
      <w:r w:rsidR="004418A6" w:rsidRPr="009356E7">
        <w:rPr>
          <w:rFonts w:asciiTheme="minorHAnsi" w:hAnsiTheme="minorHAnsi" w:cstheme="minorHAnsi"/>
        </w:rPr>
        <w:t xml:space="preserve"> performance </w:t>
      </w:r>
      <w:r w:rsidR="00E416A8" w:rsidRPr="009356E7">
        <w:rPr>
          <w:rFonts w:asciiTheme="minorHAnsi" w:hAnsiTheme="minorHAnsi" w:cstheme="minorHAnsi"/>
        </w:rPr>
        <w:t>measures</w:t>
      </w:r>
      <w:r w:rsidR="000D5B1F" w:rsidRPr="009356E7">
        <w:rPr>
          <w:rFonts w:asciiTheme="minorHAnsi" w:hAnsiTheme="minorHAnsi" w:cstheme="minorHAnsi"/>
        </w:rPr>
        <w:t>:</w:t>
      </w:r>
    </w:p>
    <w:p w14:paraId="7CE16E1B" w14:textId="39905BE5" w:rsidR="00B272E8" w:rsidRPr="009356E7" w:rsidRDefault="0019744C" w:rsidP="00CE350E">
      <w:pPr>
        <w:pStyle w:val="ListParagraph"/>
        <w:numPr>
          <w:ilvl w:val="0"/>
          <w:numId w:val="15"/>
        </w:numPr>
        <w:spacing w:before="100" w:beforeAutospacing="1" w:after="100" w:afterAutospacing="1" w:line="240" w:lineRule="auto"/>
        <w:jc w:val="both"/>
        <w:rPr>
          <w:rFonts w:asciiTheme="minorHAnsi" w:hAnsiTheme="minorHAnsi" w:cstheme="minorHAnsi"/>
        </w:rPr>
      </w:pPr>
      <w:r w:rsidRPr="009356E7">
        <w:rPr>
          <w:rFonts w:asciiTheme="minorHAnsi" w:hAnsiTheme="minorHAnsi" w:cstheme="minorHAnsi"/>
        </w:rPr>
        <w:t>Accurately p</w:t>
      </w:r>
      <w:r w:rsidR="00B272E8" w:rsidRPr="009356E7">
        <w:rPr>
          <w:rFonts w:asciiTheme="minorHAnsi" w:hAnsiTheme="minorHAnsi" w:cstheme="minorHAnsi"/>
        </w:rPr>
        <w:t xml:space="preserve">rocess invoices and vouchers </w:t>
      </w:r>
      <w:r w:rsidR="009D76BE" w:rsidRPr="009356E7">
        <w:rPr>
          <w:rFonts w:asciiTheme="minorHAnsi" w:hAnsiTheme="minorHAnsi" w:cstheme="minorHAnsi"/>
        </w:rPr>
        <w:t xml:space="preserve">within </w:t>
      </w:r>
      <w:r w:rsidR="00F135BC" w:rsidRPr="009356E7">
        <w:rPr>
          <w:rFonts w:asciiTheme="minorHAnsi" w:hAnsiTheme="minorHAnsi" w:cstheme="minorHAnsi"/>
        </w:rPr>
        <w:t>the</w:t>
      </w:r>
      <w:r w:rsidR="00D54E86" w:rsidRPr="009356E7">
        <w:rPr>
          <w:rFonts w:asciiTheme="minorHAnsi" w:hAnsiTheme="minorHAnsi" w:cstheme="minorHAnsi"/>
        </w:rPr>
        <w:t xml:space="preserve"> fiscal system within 72 hours of receipt from the </w:t>
      </w:r>
      <w:r w:rsidR="00846DF6" w:rsidRPr="009356E7">
        <w:rPr>
          <w:rFonts w:asciiTheme="minorHAnsi" w:hAnsiTheme="minorHAnsi" w:cstheme="minorHAnsi"/>
        </w:rPr>
        <w:t>WDA Administration office.</w:t>
      </w:r>
    </w:p>
    <w:p w14:paraId="7172CFE6" w14:textId="4329A03A" w:rsidR="004806FD" w:rsidRPr="009356E7" w:rsidRDefault="00BE59F1" w:rsidP="00CE350E">
      <w:pPr>
        <w:pStyle w:val="ListParagraph"/>
        <w:numPr>
          <w:ilvl w:val="0"/>
          <w:numId w:val="15"/>
        </w:numPr>
        <w:spacing w:before="100" w:beforeAutospacing="1" w:after="100" w:afterAutospacing="1" w:line="240" w:lineRule="auto"/>
        <w:jc w:val="both"/>
        <w:rPr>
          <w:rFonts w:asciiTheme="minorHAnsi" w:hAnsiTheme="minorHAnsi" w:cstheme="minorHAnsi"/>
        </w:rPr>
      </w:pPr>
      <w:r w:rsidRPr="009356E7">
        <w:rPr>
          <w:rFonts w:asciiTheme="minorHAnsi" w:hAnsiTheme="minorHAnsi" w:cstheme="minorHAnsi"/>
        </w:rPr>
        <w:t xml:space="preserve">Complete and submit all reports </w:t>
      </w:r>
      <w:r w:rsidR="00D54E86" w:rsidRPr="009356E7">
        <w:rPr>
          <w:rFonts w:asciiTheme="minorHAnsi" w:hAnsiTheme="minorHAnsi" w:cstheme="minorHAnsi"/>
        </w:rPr>
        <w:t>accurately and timely</w:t>
      </w:r>
      <w:r w:rsidRPr="009356E7">
        <w:rPr>
          <w:rFonts w:asciiTheme="minorHAnsi" w:hAnsiTheme="minorHAnsi" w:cstheme="minorHAnsi"/>
        </w:rPr>
        <w:t xml:space="preserve"> to the Commonwealth of Pennsylvania</w:t>
      </w:r>
      <w:r w:rsidR="00C57C41" w:rsidRPr="009356E7">
        <w:rPr>
          <w:rFonts w:asciiTheme="minorHAnsi" w:hAnsiTheme="minorHAnsi" w:cstheme="minorHAnsi"/>
        </w:rPr>
        <w:t xml:space="preserve"> for WIOA, TANF, </w:t>
      </w:r>
      <w:r w:rsidR="00F135BC" w:rsidRPr="009356E7">
        <w:rPr>
          <w:rFonts w:asciiTheme="minorHAnsi" w:hAnsiTheme="minorHAnsi" w:cstheme="minorHAnsi"/>
        </w:rPr>
        <w:t>or</w:t>
      </w:r>
      <w:r w:rsidR="00120FF5" w:rsidRPr="009356E7">
        <w:rPr>
          <w:rFonts w:asciiTheme="minorHAnsi" w:hAnsiTheme="minorHAnsi" w:cstheme="minorHAnsi"/>
        </w:rPr>
        <w:t xml:space="preserve"> other grant funding</w:t>
      </w:r>
      <w:r w:rsidR="00CA4B8D" w:rsidRPr="009356E7">
        <w:rPr>
          <w:rFonts w:asciiTheme="minorHAnsi" w:hAnsiTheme="minorHAnsi" w:cstheme="minorHAnsi"/>
        </w:rPr>
        <w:t xml:space="preserve"> based on state requirements or local policies</w:t>
      </w:r>
      <w:r w:rsidR="00120FF5" w:rsidRPr="009356E7">
        <w:rPr>
          <w:rFonts w:asciiTheme="minorHAnsi" w:hAnsiTheme="minorHAnsi" w:cstheme="minorHAnsi"/>
        </w:rPr>
        <w:t xml:space="preserve">. </w:t>
      </w:r>
    </w:p>
    <w:p w14:paraId="6521EBA7" w14:textId="5877FED5" w:rsidR="00E416A8" w:rsidRPr="009356E7" w:rsidRDefault="004806FD" w:rsidP="00CE350E">
      <w:pPr>
        <w:pStyle w:val="ListParagraph"/>
        <w:numPr>
          <w:ilvl w:val="0"/>
          <w:numId w:val="15"/>
        </w:numPr>
        <w:spacing w:before="100" w:beforeAutospacing="1" w:after="100" w:afterAutospacing="1" w:line="240" w:lineRule="auto"/>
        <w:jc w:val="both"/>
        <w:rPr>
          <w:rFonts w:asciiTheme="minorHAnsi" w:hAnsiTheme="minorHAnsi" w:cstheme="minorHAnsi"/>
        </w:rPr>
      </w:pPr>
      <w:r w:rsidRPr="009356E7">
        <w:rPr>
          <w:rFonts w:asciiTheme="minorHAnsi" w:hAnsiTheme="minorHAnsi" w:cstheme="minorHAnsi"/>
        </w:rPr>
        <w:t>Provid</w:t>
      </w:r>
      <w:r w:rsidR="008C1E4E" w:rsidRPr="009356E7">
        <w:rPr>
          <w:rFonts w:asciiTheme="minorHAnsi" w:hAnsiTheme="minorHAnsi" w:cstheme="minorHAnsi"/>
        </w:rPr>
        <w:t>e</w:t>
      </w:r>
      <w:r w:rsidRPr="009356E7">
        <w:rPr>
          <w:rFonts w:asciiTheme="minorHAnsi" w:hAnsiTheme="minorHAnsi" w:cstheme="minorHAnsi"/>
        </w:rPr>
        <w:t xml:space="preserve"> </w:t>
      </w:r>
      <w:r w:rsidR="00D54E86" w:rsidRPr="009356E7">
        <w:rPr>
          <w:rFonts w:asciiTheme="minorHAnsi" w:hAnsiTheme="minorHAnsi" w:cstheme="minorHAnsi"/>
        </w:rPr>
        <w:t>quarterly reports as requested to the Pocono County</w:t>
      </w:r>
      <w:r w:rsidRPr="009356E7">
        <w:rPr>
          <w:rFonts w:asciiTheme="minorHAnsi" w:hAnsiTheme="minorHAnsi" w:cstheme="minorHAnsi"/>
        </w:rPr>
        <w:t xml:space="preserve"> Workforce Development Board. </w:t>
      </w:r>
    </w:p>
    <w:p w14:paraId="507964F6" w14:textId="7B1C669F" w:rsidR="00120FF5" w:rsidRPr="009356E7" w:rsidRDefault="00120FF5" w:rsidP="00CE350E">
      <w:pPr>
        <w:pStyle w:val="ListParagraph"/>
        <w:numPr>
          <w:ilvl w:val="0"/>
          <w:numId w:val="15"/>
        </w:numPr>
        <w:spacing w:before="100" w:beforeAutospacing="1" w:after="100" w:afterAutospacing="1" w:line="240" w:lineRule="auto"/>
        <w:jc w:val="both"/>
        <w:rPr>
          <w:rFonts w:asciiTheme="minorHAnsi" w:hAnsiTheme="minorHAnsi" w:cstheme="minorHAnsi"/>
        </w:rPr>
      </w:pPr>
      <w:r w:rsidRPr="009356E7">
        <w:rPr>
          <w:rFonts w:asciiTheme="minorHAnsi" w:hAnsiTheme="minorHAnsi" w:cstheme="minorHAnsi"/>
        </w:rPr>
        <w:t>Track fiscal</w:t>
      </w:r>
      <w:r w:rsidR="00ED2A07" w:rsidRPr="009356E7">
        <w:rPr>
          <w:rFonts w:asciiTheme="minorHAnsi" w:hAnsiTheme="minorHAnsi" w:cstheme="minorHAnsi"/>
        </w:rPr>
        <w:t xml:space="preserve"> </w:t>
      </w:r>
      <w:r w:rsidR="009A6143" w:rsidRPr="009356E7">
        <w:rPr>
          <w:rFonts w:asciiTheme="minorHAnsi" w:hAnsiTheme="minorHAnsi" w:cstheme="minorHAnsi"/>
        </w:rPr>
        <w:t xml:space="preserve">budget, </w:t>
      </w:r>
      <w:r w:rsidR="00ED2A07" w:rsidRPr="009356E7">
        <w:rPr>
          <w:rFonts w:asciiTheme="minorHAnsi" w:hAnsiTheme="minorHAnsi" w:cstheme="minorHAnsi"/>
        </w:rPr>
        <w:t>goals,</w:t>
      </w:r>
      <w:r w:rsidR="009A6143" w:rsidRPr="009356E7">
        <w:rPr>
          <w:rFonts w:asciiTheme="minorHAnsi" w:hAnsiTheme="minorHAnsi" w:cstheme="minorHAnsi"/>
        </w:rPr>
        <w:t xml:space="preserve"> and</w:t>
      </w:r>
      <w:r w:rsidRPr="009356E7">
        <w:rPr>
          <w:rFonts w:asciiTheme="minorHAnsi" w:hAnsiTheme="minorHAnsi" w:cstheme="minorHAnsi"/>
        </w:rPr>
        <w:t xml:space="preserve"> performance </w:t>
      </w:r>
      <w:r w:rsidR="00F675D4" w:rsidRPr="009356E7">
        <w:rPr>
          <w:rFonts w:asciiTheme="minorHAnsi" w:hAnsiTheme="minorHAnsi" w:cstheme="minorHAnsi"/>
        </w:rPr>
        <w:t xml:space="preserve">for the </w:t>
      </w:r>
      <w:r w:rsidR="009A6143" w:rsidRPr="009356E7">
        <w:rPr>
          <w:rFonts w:asciiTheme="minorHAnsi" w:hAnsiTheme="minorHAnsi" w:cstheme="minorHAnsi"/>
        </w:rPr>
        <w:t>Workforce Development Area</w:t>
      </w:r>
      <w:r w:rsidR="00F675D4" w:rsidRPr="009356E7">
        <w:rPr>
          <w:rFonts w:asciiTheme="minorHAnsi" w:hAnsiTheme="minorHAnsi" w:cstheme="minorHAnsi"/>
        </w:rPr>
        <w:t xml:space="preserve"> based on </w:t>
      </w:r>
      <w:r w:rsidR="009A6143" w:rsidRPr="009356E7">
        <w:rPr>
          <w:rFonts w:asciiTheme="minorHAnsi" w:hAnsiTheme="minorHAnsi" w:cstheme="minorHAnsi"/>
        </w:rPr>
        <w:t xml:space="preserve">yearly budgets, </w:t>
      </w:r>
      <w:r w:rsidR="00ED079C" w:rsidRPr="009356E7">
        <w:rPr>
          <w:rFonts w:asciiTheme="minorHAnsi" w:hAnsiTheme="minorHAnsi" w:cstheme="minorHAnsi"/>
        </w:rPr>
        <w:t>grant performance</w:t>
      </w:r>
      <w:r w:rsidR="00F675D4" w:rsidRPr="009356E7">
        <w:rPr>
          <w:rFonts w:asciiTheme="minorHAnsi" w:hAnsiTheme="minorHAnsi" w:cstheme="minorHAnsi"/>
        </w:rPr>
        <w:t xml:space="preserve"> metrics</w:t>
      </w:r>
      <w:r w:rsidR="009A6143" w:rsidRPr="009356E7">
        <w:rPr>
          <w:rFonts w:asciiTheme="minorHAnsi" w:hAnsiTheme="minorHAnsi" w:cstheme="minorHAnsi"/>
        </w:rPr>
        <w:t>,</w:t>
      </w:r>
      <w:r w:rsidR="00F675D4" w:rsidRPr="009356E7">
        <w:rPr>
          <w:rFonts w:asciiTheme="minorHAnsi" w:hAnsiTheme="minorHAnsi" w:cstheme="minorHAnsi"/>
        </w:rPr>
        <w:t xml:space="preserve"> and </w:t>
      </w:r>
      <w:r w:rsidR="00933A02">
        <w:rPr>
          <w:rFonts w:asciiTheme="minorHAnsi" w:hAnsiTheme="minorHAnsi" w:cstheme="minorHAnsi"/>
        </w:rPr>
        <w:t>sound</w:t>
      </w:r>
      <w:r w:rsidR="00F675D4" w:rsidRPr="009356E7">
        <w:rPr>
          <w:rFonts w:asciiTheme="minorHAnsi" w:hAnsiTheme="minorHAnsi" w:cstheme="minorHAnsi"/>
        </w:rPr>
        <w:t xml:space="preserve"> fiscal </w:t>
      </w:r>
      <w:r w:rsidR="00D54E86" w:rsidRPr="009356E7">
        <w:rPr>
          <w:rFonts w:asciiTheme="minorHAnsi" w:hAnsiTheme="minorHAnsi" w:cstheme="minorHAnsi"/>
        </w:rPr>
        <w:t>policy.</w:t>
      </w:r>
    </w:p>
    <w:p w14:paraId="5677283A" w14:textId="541B37C4" w:rsidR="007F0CC9" w:rsidRPr="009356E7" w:rsidRDefault="7E2F694A" w:rsidP="00FC6DFC">
      <w:pPr>
        <w:pStyle w:val="Heading3"/>
        <w:spacing w:before="100" w:beforeAutospacing="1" w:after="100" w:afterAutospacing="1" w:line="240" w:lineRule="auto"/>
        <w:jc w:val="both"/>
        <w:rPr>
          <w:rFonts w:asciiTheme="minorHAnsi" w:hAnsiTheme="minorHAnsi" w:cstheme="minorHAnsi"/>
        </w:rPr>
      </w:pPr>
      <w:bookmarkStart w:id="19" w:name="_Toc117145181"/>
      <w:r w:rsidRPr="009356E7">
        <w:rPr>
          <w:rFonts w:asciiTheme="minorHAnsi" w:hAnsiTheme="minorHAnsi" w:cstheme="minorHAnsi"/>
        </w:rPr>
        <w:t>Contract Performance Monitoring</w:t>
      </w:r>
      <w:bookmarkEnd w:id="19"/>
    </w:p>
    <w:p w14:paraId="7ED7F780" w14:textId="33A7BF57" w:rsidR="7E2F694A" w:rsidRPr="009356E7" w:rsidRDefault="254A4242" w:rsidP="00FC6DFC">
      <w:pPr>
        <w:spacing w:before="100" w:beforeAutospacing="1" w:after="100" w:afterAutospacing="1" w:line="240" w:lineRule="auto"/>
        <w:jc w:val="both"/>
        <w:rPr>
          <w:rFonts w:asciiTheme="minorHAnsi" w:eastAsia="Times New Roman" w:hAnsiTheme="minorHAnsi" w:cstheme="minorHAnsi"/>
          <w:szCs w:val="24"/>
        </w:rPr>
      </w:pPr>
      <w:r w:rsidRPr="009356E7">
        <w:rPr>
          <w:rFonts w:asciiTheme="minorHAnsi" w:eastAsia="Times New Roman" w:hAnsiTheme="minorHAnsi" w:cstheme="minorHAnsi"/>
          <w:color w:val="000000" w:themeColor="text1"/>
          <w:szCs w:val="24"/>
        </w:rPr>
        <w:t xml:space="preserve">As part of </w:t>
      </w:r>
      <w:r w:rsidR="008E7870" w:rsidRPr="009356E7">
        <w:rPr>
          <w:rFonts w:asciiTheme="minorHAnsi" w:eastAsia="Times New Roman" w:hAnsiTheme="minorHAnsi" w:cstheme="minorHAnsi"/>
          <w:szCs w:val="24"/>
        </w:rPr>
        <w:t>the Pocono Counties Workforce Development Area’s</w:t>
      </w:r>
      <w:r w:rsidRPr="009356E7">
        <w:rPr>
          <w:rFonts w:asciiTheme="minorHAnsi" w:eastAsia="Times New Roman" w:hAnsiTheme="minorHAnsi" w:cstheme="minorHAnsi"/>
          <w:color w:val="000000" w:themeColor="text1"/>
          <w:szCs w:val="24"/>
        </w:rPr>
        <w:t xml:space="preserve"> commitment to </w:t>
      </w:r>
      <w:r w:rsidR="000F49C3" w:rsidRPr="009356E7">
        <w:rPr>
          <w:rFonts w:asciiTheme="minorHAnsi" w:eastAsia="Times New Roman" w:hAnsiTheme="minorHAnsi" w:cstheme="minorHAnsi"/>
          <w:color w:val="000000" w:themeColor="text1"/>
          <w:szCs w:val="24"/>
        </w:rPr>
        <w:t>improved</w:t>
      </w:r>
      <w:r w:rsidRPr="009356E7">
        <w:rPr>
          <w:rFonts w:asciiTheme="minorHAnsi" w:eastAsia="Times New Roman" w:hAnsiTheme="minorHAnsi" w:cstheme="minorHAnsi"/>
          <w:color w:val="000000" w:themeColor="text1"/>
          <w:szCs w:val="24"/>
        </w:rPr>
        <w:t xml:space="preserve"> outcomes, </w:t>
      </w:r>
      <w:r w:rsidR="008E7870" w:rsidRPr="009356E7">
        <w:rPr>
          <w:rFonts w:asciiTheme="minorHAnsi" w:eastAsia="Times New Roman" w:hAnsiTheme="minorHAnsi" w:cstheme="minorHAnsi"/>
          <w:szCs w:val="24"/>
        </w:rPr>
        <w:t>the Pocono Counties Workforce Development Area</w:t>
      </w:r>
      <w:r w:rsidRPr="009356E7">
        <w:rPr>
          <w:rFonts w:asciiTheme="minorHAnsi" w:eastAsia="Times New Roman" w:hAnsiTheme="minorHAnsi" w:cstheme="minorHAnsi"/>
          <w:color w:val="000000" w:themeColor="text1"/>
          <w:szCs w:val="24"/>
        </w:rPr>
        <w:t xml:space="preserve"> </w:t>
      </w:r>
      <w:r w:rsidRPr="009356E7">
        <w:rPr>
          <w:rFonts w:asciiTheme="minorHAnsi" w:eastAsia="Times New Roman" w:hAnsiTheme="minorHAnsi" w:cstheme="minorHAnsi"/>
          <w:szCs w:val="24"/>
        </w:rPr>
        <w:t xml:space="preserve">seeks to actively and regularly collaborate with awarded vendors to enhance contract management, improve results, and adjust service delivery based on learning what works. </w:t>
      </w:r>
      <w:r w:rsidR="002C35DA" w:rsidRPr="009356E7">
        <w:rPr>
          <w:rFonts w:asciiTheme="minorHAnsi" w:eastAsia="Arial" w:hAnsiTheme="minorHAnsi" w:cstheme="minorHAnsi"/>
          <w:szCs w:val="24"/>
        </w:rPr>
        <w:t xml:space="preserve">This will be achieved through consistent communication, progress tracking, and proactive collaboration to address </w:t>
      </w:r>
      <w:r w:rsidR="002C35DA" w:rsidRPr="009356E7">
        <w:rPr>
          <w:rFonts w:asciiTheme="minorHAnsi" w:eastAsia="Arial" w:hAnsiTheme="minorHAnsi" w:cstheme="minorHAnsi"/>
          <w:szCs w:val="24"/>
        </w:rPr>
        <w:lastRenderedPageBreak/>
        <w:t xml:space="preserve">challenges and design course corrections as needed. </w:t>
      </w:r>
      <w:r w:rsidRPr="009356E7">
        <w:rPr>
          <w:rFonts w:asciiTheme="minorHAnsi" w:eastAsia="Times New Roman" w:hAnsiTheme="minorHAnsi" w:cstheme="minorHAnsi"/>
          <w:szCs w:val="24"/>
        </w:rPr>
        <w:t xml:space="preserve">Reliable and relevant data is necessary to </w:t>
      </w:r>
      <w:r w:rsidRPr="009356E7">
        <w:rPr>
          <w:rFonts w:asciiTheme="minorHAnsi" w:eastAsia="Times New Roman" w:hAnsiTheme="minorHAnsi" w:cstheme="minorHAnsi"/>
          <w:color w:val="000000" w:themeColor="text1"/>
          <w:szCs w:val="24"/>
        </w:rPr>
        <w:t xml:space="preserve">drive service improvements, </w:t>
      </w:r>
      <w:r w:rsidR="00980F4E" w:rsidRPr="009356E7">
        <w:rPr>
          <w:rFonts w:asciiTheme="minorHAnsi" w:eastAsia="Times New Roman" w:hAnsiTheme="minorHAnsi" w:cstheme="minorHAnsi"/>
          <w:color w:val="000000" w:themeColor="text1"/>
          <w:szCs w:val="24"/>
        </w:rPr>
        <w:t>facilitate</w:t>
      </w:r>
      <w:r w:rsidRPr="009356E7">
        <w:rPr>
          <w:rFonts w:asciiTheme="minorHAnsi" w:eastAsia="Times New Roman" w:hAnsiTheme="minorHAnsi" w:cstheme="minorHAnsi"/>
          <w:color w:val="000000" w:themeColor="text1"/>
          <w:szCs w:val="24"/>
        </w:rPr>
        <w:t xml:space="preserve"> compliance, inform trends to be monitored, and evaluate results and performance. As such,</w:t>
      </w:r>
      <w:r w:rsidRPr="009356E7">
        <w:rPr>
          <w:rFonts w:asciiTheme="minorHAnsi" w:eastAsia="Times New Roman" w:hAnsiTheme="minorHAnsi" w:cstheme="minorHAnsi"/>
          <w:color w:val="FF0000"/>
          <w:szCs w:val="24"/>
        </w:rPr>
        <w:t xml:space="preserve"> </w:t>
      </w:r>
      <w:r w:rsidR="008E7870" w:rsidRPr="009356E7">
        <w:rPr>
          <w:rFonts w:asciiTheme="minorHAnsi" w:eastAsia="Times New Roman" w:hAnsiTheme="minorHAnsi" w:cstheme="minorHAnsi"/>
          <w:szCs w:val="24"/>
        </w:rPr>
        <w:t>Pocono Counties Workforce Development Area</w:t>
      </w:r>
      <w:r w:rsidRPr="009356E7">
        <w:rPr>
          <w:rFonts w:asciiTheme="minorHAnsi" w:eastAsia="Times New Roman" w:hAnsiTheme="minorHAnsi" w:cstheme="minorHAnsi"/>
          <w:color w:val="FF0000"/>
          <w:szCs w:val="24"/>
        </w:rPr>
        <w:t xml:space="preserve"> </w:t>
      </w:r>
      <w:r w:rsidRPr="009356E7">
        <w:rPr>
          <w:rFonts w:asciiTheme="minorHAnsi" w:eastAsia="Times New Roman" w:hAnsiTheme="minorHAnsi" w:cstheme="minorHAnsi"/>
          <w:szCs w:val="24"/>
        </w:rPr>
        <w:t xml:space="preserve">reserves the right to request/collect other </w:t>
      </w:r>
      <w:r w:rsidR="00A056FC">
        <w:rPr>
          <w:rFonts w:asciiTheme="minorHAnsi" w:eastAsia="Times New Roman" w:hAnsiTheme="minorHAnsi" w:cstheme="minorHAnsi"/>
          <w:szCs w:val="24"/>
        </w:rPr>
        <w:t>vital</w:t>
      </w:r>
      <w:r w:rsidR="00687ABF" w:rsidRPr="009356E7">
        <w:rPr>
          <w:rFonts w:asciiTheme="minorHAnsi" w:eastAsia="Times New Roman" w:hAnsiTheme="minorHAnsi" w:cstheme="minorHAnsi"/>
          <w:szCs w:val="24"/>
        </w:rPr>
        <w:t xml:space="preserve"> data and metrics from vendors</w:t>
      </w:r>
      <w:r w:rsidRPr="009356E7">
        <w:rPr>
          <w:rFonts w:asciiTheme="minorHAnsi" w:eastAsia="Times New Roman" w:hAnsiTheme="minorHAnsi" w:cstheme="minorHAnsi"/>
          <w:szCs w:val="24"/>
        </w:rPr>
        <w:t>.</w:t>
      </w:r>
    </w:p>
    <w:p w14:paraId="019CCCF2" w14:textId="77777777" w:rsidR="00EB3B77" w:rsidRPr="009356E7" w:rsidRDefault="00EB3B77" w:rsidP="00EB3B77">
      <w:pPr>
        <w:jc w:val="both"/>
        <w:rPr>
          <w:rFonts w:asciiTheme="minorHAnsi" w:eastAsia="Arial" w:hAnsiTheme="minorHAnsi" w:cstheme="minorHAnsi"/>
          <w:szCs w:val="24"/>
        </w:rPr>
      </w:pPr>
      <w:r w:rsidRPr="009356E7">
        <w:rPr>
          <w:rFonts w:asciiTheme="minorHAnsi" w:eastAsia="Arial" w:hAnsiTheme="minorHAnsi" w:cstheme="minorHAnsi"/>
          <w:szCs w:val="24"/>
        </w:rPr>
        <w:t>A. Communication and Reporting</w:t>
      </w:r>
    </w:p>
    <w:p w14:paraId="776F1675" w14:textId="31098AF1" w:rsidR="00EB3B77" w:rsidRPr="009356E7" w:rsidRDefault="00EB3B77" w:rsidP="00CE350E">
      <w:pPr>
        <w:pStyle w:val="ListParagraph"/>
        <w:numPr>
          <w:ilvl w:val="0"/>
          <w:numId w:val="20"/>
        </w:numPr>
        <w:jc w:val="both"/>
        <w:rPr>
          <w:rFonts w:asciiTheme="minorHAnsi" w:eastAsia="Arial" w:hAnsiTheme="minorHAnsi" w:cstheme="minorHAnsi"/>
          <w:szCs w:val="24"/>
        </w:rPr>
      </w:pPr>
      <w:r w:rsidRPr="009356E7">
        <w:rPr>
          <w:rFonts w:asciiTheme="minorHAnsi" w:eastAsia="Arial" w:hAnsiTheme="minorHAnsi" w:cstheme="minorHAnsi"/>
          <w:szCs w:val="24"/>
        </w:rPr>
        <w:t xml:space="preserve">The selected vendor </w:t>
      </w:r>
      <w:r w:rsidR="00A056FC">
        <w:rPr>
          <w:rFonts w:asciiTheme="minorHAnsi" w:eastAsia="Arial" w:hAnsiTheme="minorHAnsi" w:cstheme="minorHAnsi"/>
          <w:szCs w:val="24"/>
        </w:rPr>
        <w:t>must</w:t>
      </w:r>
      <w:r w:rsidRPr="009356E7">
        <w:rPr>
          <w:rFonts w:asciiTheme="minorHAnsi" w:eastAsia="Arial" w:hAnsiTheme="minorHAnsi" w:cstheme="minorHAnsi"/>
          <w:szCs w:val="24"/>
        </w:rPr>
        <w:t xml:space="preserve"> maintain regular communication with the PCWDA, providing updates on progress, challenges, and any changes in the scope of work or service delivery.</w:t>
      </w:r>
    </w:p>
    <w:p w14:paraId="7BBD8FB2" w14:textId="77777777" w:rsidR="00EB3B77" w:rsidRPr="009356E7" w:rsidRDefault="00EB3B77" w:rsidP="00CE350E">
      <w:pPr>
        <w:pStyle w:val="ListParagraph"/>
        <w:numPr>
          <w:ilvl w:val="0"/>
          <w:numId w:val="20"/>
        </w:numPr>
        <w:jc w:val="both"/>
        <w:rPr>
          <w:rFonts w:asciiTheme="minorHAnsi" w:eastAsia="Arial" w:hAnsiTheme="minorHAnsi" w:cstheme="minorHAnsi"/>
          <w:szCs w:val="24"/>
        </w:rPr>
      </w:pPr>
      <w:r w:rsidRPr="009356E7">
        <w:rPr>
          <w:rFonts w:asciiTheme="minorHAnsi" w:eastAsia="Arial" w:hAnsiTheme="minorHAnsi" w:cstheme="minorHAnsi"/>
          <w:szCs w:val="24"/>
        </w:rPr>
        <w:t>Performance reports must be submitted to the PCWDA as specified in the contract. These reports should include, but are not limited to, the following information:</w:t>
      </w:r>
    </w:p>
    <w:p w14:paraId="323E9B86" w14:textId="77777777" w:rsidR="00EB3B77" w:rsidRPr="009356E7" w:rsidRDefault="00EB3B77" w:rsidP="00CE350E">
      <w:pPr>
        <w:pStyle w:val="ListParagraph"/>
        <w:numPr>
          <w:ilvl w:val="1"/>
          <w:numId w:val="20"/>
        </w:numPr>
        <w:jc w:val="both"/>
        <w:rPr>
          <w:rFonts w:asciiTheme="minorHAnsi" w:eastAsia="Arial" w:hAnsiTheme="minorHAnsi" w:cstheme="minorHAnsi"/>
          <w:szCs w:val="24"/>
        </w:rPr>
      </w:pPr>
      <w:r w:rsidRPr="009356E7">
        <w:rPr>
          <w:rFonts w:asciiTheme="minorHAnsi" w:eastAsia="Arial" w:hAnsiTheme="minorHAnsi" w:cstheme="minorHAnsi"/>
          <w:szCs w:val="24"/>
        </w:rPr>
        <w:t xml:space="preserve">A summary of services provided during the reporting period. </w:t>
      </w:r>
    </w:p>
    <w:p w14:paraId="26E120E6" w14:textId="77777777" w:rsidR="00EB3B77" w:rsidRPr="009356E7" w:rsidRDefault="00EB3B77" w:rsidP="00CE350E">
      <w:pPr>
        <w:pStyle w:val="ListParagraph"/>
        <w:numPr>
          <w:ilvl w:val="1"/>
          <w:numId w:val="20"/>
        </w:numPr>
        <w:jc w:val="both"/>
        <w:rPr>
          <w:rFonts w:asciiTheme="minorHAnsi" w:eastAsia="Arial" w:hAnsiTheme="minorHAnsi" w:cstheme="minorHAnsi"/>
          <w:szCs w:val="24"/>
        </w:rPr>
      </w:pPr>
      <w:r w:rsidRPr="009356E7">
        <w:rPr>
          <w:rFonts w:asciiTheme="minorHAnsi" w:eastAsia="Arial" w:hAnsiTheme="minorHAnsi" w:cstheme="minorHAnsi"/>
          <w:szCs w:val="24"/>
        </w:rPr>
        <w:t>Progress towards achieving the contract's goals and performance metrics.</w:t>
      </w:r>
    </w:p>
    <w:p w14:paraId="25B7DA65" w14:textId="77777777" w:rsidR="00EB3B77" w:rsidRPr="009356E7" w:rsidRDefault="00EB3B77" w:rsidP="00CE350E">
      <w:pPr>
        <w:pStyle w:val="ListParagraph"/>
        <w:numPr>
          <w:ilvl w:val="1"/>
          <w:numId w:val="20"/>
        </w:numPr>
        <w:jc w:val="both"/>
        <w:rPr>
          <w:rFonts w:asciiTheme="minorHAnsi" w:eastAsia="Arial" w:hAnsiTheme="minorHAnsi" w:cstheme="minorHAnsi"/>
          <w:szCs w:val="24"/>
        </w:rPr>
      </w:pPr>
      <w:r w:rsidRPr="009356E7">
        <w:rPr>
          <w:rFonts w:asciiTheme="minorHAnsi" w:eastAsia="Arial" w:hAnsiTheme="minorHAnsi" w:cstheme="minorHAnsi"/>
          <w:szCs w:val="24"/>
        </w:rPr>
        <w:t xml:space="preserve">Any challenges encountered and proposed solutions. </w:t>
      </w:r>
    </w:p>
    <w:p w14:paraId="19420912" w14:textId="77777777" w:rsidR="00EB3B77" w:rsidRPr="009356E7" w:rsidRDefault="00EB3B77" w:rsidP="00CE350E">
      <w:pPr>
        <w:pStyle w:val="ListParagraph"/>
        <w:numPr>
          <w:ilvl w:val="1"/>
          <w:numId w:val="20"/>
        </w:numPr>
        <w:jc w:val="both"/>
        <w:rPr>
          <w:rFonts w:asciiTheme="minorHAnsi" w:eastAsia="Arial" w:hAnsiTheme="minorHAnsi" w:cstheme="minorHAnsi"/>
          <w:szCs w:val="24"/>
        </w:rPr>
      </w:pPr>
      <w:r w:rsidRPr="009356E7">
        <w:rPr>
          <w:rFonts w:asciiTheme="minorHAnsi" w:eastAsia="Arial" w:hAnsiTheme="minorHAnsi" w:cstheme="minorHAnsi"/>
          <w:szCs w:val="24"/>
        </w:rPr>
        <w:t>Any changes in staffing, resources, or other factors affecting service delivery.</w:t>
      </w:r>
    </w:p>
    <w:p w14:paraId="1562A9BE" w14:textId="56241EDC" w:rsidR="00EB3B77" w:rsidRPr="009356E7" w:rsidRDefault="00EB3B77" w:rsidP="00CE350E">
      <w:pPr>
        <w:pStyle w:val="ListParagraph"/>
        <w:numPr>
          <w:ilvl w:val="0"/>
          <w:numId w:val="20"/>
        </w:numPr>
        <w:jc w:val="both"/>
        <w:rPr>
          <w:rFonts w:asciiTheme="minorHAnsi" w:eastAsia="Arial" w:hAnsiTheme="minorHAnsi" w:cstheme="minorHAnsi"/>
          <w:szCs w:val="24"/>
        </w:rPr>
      </w:pPr>
      <w:r w:rsidRPr="009356E7">
        <w:rPr>
          <w:rFonts w:asciiTheme="minorHAnsi" w:eastAsia="Arial" w:hAnsiTheme="minorHAnsi" w:cstheme="minorHAnsi"/>
          <w:szCs w:val="24"/>
        </w:rPr>
        <w:t>Performance reports must be submitted in a format specified by the PCWDB and in compliance with applicable local, state, or federal reporting requirements.</w:t>
      </w:r>
    </w:p>
    <w:p w14:paraId="0516AC54" w14:textId="77777777" w:rsidR="00EB3B77" w:rsidRPr="009356E7" w:rsidRDefault="00EB3B77" w:rsidP="00EB3B77">
      <w:pPr>
        <w:jc w:val="both"/>
        <w:rPr>
          <w:rFonts w:asciiTheme="minorHAnsi" w:eastAsia="Arial" w:hAnsiTheme="minorHAnsi" w:cstheme="minorHAnsi"/>
          <w:szCs w:val="24"/>
        </w:rPr>
      </w:pPr>
      <w:r w:rsidRPr="009356E7">
        <w:rPr>
          <w:rFonts w:asciiTheme="minorHAnsi" w:eastAsia="Arial" w:hAnsiTheme="minorHAnsi" w:cstheme="minorHAnsi"/>
          <w:szCs w:val="24"/>
        </w:rPr>
        <w:t>B. Progress Tracking and Performance Metrics</w:t>
      </w:r>
    </w:p>
    <w:p w14:paraId="51DDBEDF" w14:textId="769B8268" w:rsidR="00EB3B77" w:rsidRPr="009356E7" w:rsidRDefault="00EB3B77" w:rsidP="00CE350E">
      <w:pPr>
        <w:pStyle w:val="ListParagraph"/>
        <w:numPr>
          <w:ilvl w:val="0"/>
          <w:numId w:val="21"/>
        </w:numPr>
        <w:jc w:val="both"/>
        <w:rPr>
          <w:rFonts w:asciiTheme="minorHAnsi" w:eastAsia="Arial" w:hAnsiTheme="minorHAnsi" w:cstheme="minorHAnsi"/>
          <w:szCs w:val="24"/>
        </w:rPr>
      </w:pPr>
      <w:r w:rsidRPr="009356E7">
        <w:rPr>
          <w:rFonts w:asciiTheme="minorHAnsi" w:eastAsia="Arial" w:hAnsiTheme="minorHAnsi" w:cstheme="minorHAnsi"/>
          <w:szCs w:val="24"/>
        </w:rPr>
        <w:t xml:space="preserve">The PCWDA and the selected vendor will jointly establish performance metrics and targets to measure the success of the contract and track progress </w:t>
      </w:r>
      <w:r w:rsidR="00A056FC">
        <w:rPr>
          <w:rFonts w:asciiTheme="minorHAnsi" w:eastAsia="Arial" w:hAnsiTheme="minorHAnsi" w:cstheme="minorHAnsi"/>
          <w:szCs w:val="24"/>
        </w:rPr>
        <w:t>toward</w:t>
      </w:r>
      <w:r w:rsidRPr="009356E7">
        <w:rPr>
          <w:rFonts w:asciiTheme="minorHAnsi" w:eastAsia="Arial" w:hAnsiTheme="minorHAnsi" w:cstheme="minorHAnsi"/>
          <w:szCs w:val="24"/>
        </w:rPr>
        <w:t xml:space="preserve"> achieving its goals.</w:t>
      </w:r>
    </w:p>
    <w:p w14:paraId="42F05F3B" w14:textId="77777777" w:rsidR="00EB3B77" w:rsidRPr="009356E7" w:rsidRDefault="00EB3B77" w:rsidP="00CE350E">
      <w:pPr>
        <w:pStyle w:val="ListParagraph"/>
        <w:numPr>
          <w:ilvl w:val="0"/>
          <w:numId w:val="21"/>
        </w:numPr>
        <w:jc w:val="both"/>
        <w:rPr>
          <w:rFonts w:asciiTheme="minorHAnsi" w:eastAsia="Arial" w:hAnsiTheme="minorHAnsi" w:cstheme="minorHAnsi"/>
          <w:szCs w:val="24"/>
        </w:rPr>
      </w:pPr>
      <w:r w:rsidRPr="009356E7">
        <w:rPr>
          <w:rFonts w:asciiTheme="minorHAnsi" w:eastAsia="Arial" w:hAnsiTheme="minorHAnsi" w:cstheme="minorHAnsi"/>
          <w:szCs w:val="24"/>
        </w:rPr>
        <w:t>Performance metrics may include the number of individuals served, job placements, employer engagement, and customer satisfaction.</w:t>
      </w:r>
    </w:p>
    <w:p w14:paraId="1A823BB1" w14:textId="77777777" w:rsidR="00EB3B77" w:rsidRPr="009356E7" w:rsidRDefault="00EB3B77" w:rsidP="00CE350E">
      <w:pPr>
        <w:pStyle w:val="ListParagraph"/>
        <w:numPr>
          <w:ilvl w:val="0"/>
          <w:numId w:val="21"/>
        </w:numPr>
        <w:jc w:val="both"/>
        <w:rPr>
          <w:rFonts w:asciiTheme="minorHAnsi" w:eastAsia="Arial" w:hAnsiTheme="minorHAnsi" w:cstheme="minorHAnsi"/>
          <w:szCs w:val="24"/>
        </w:rPr>
      </w:pPr>
      <w:r w:rsidRPr="009356E7">
        <w:rPr>
          <w:rFonts w:asciiTheme="minorHAnsi" w:eastAsia="Arial" w:hAnsiTheme="minorHAnsi" w:cstheme="minorHAnsi"/>
          <w:szCs w:val="24"/>
        </w:rPr>
        <w:t>The selected vendor must consistently track and report on these performance metrics, using the data to inform service delivery improvements and course corrections as needed.</w:t>
      </w:r>
    </w:p>
    <w:p w14:paraId="1138C64D" w14:textId="77777777" w:rsidR="00EB3B77" w:rsidRPr="009356E7" w:rsidRDefault="00EB3B77" w:rsidP="00EB3B77">
      <w:pPr>
        <w:jc w:val="both"/>
        <w:rPr>
          <w:rFonts w:asciiTheme="minorHAnsi" w:eastAsia="Arial" w:hAnsiTheme="minorHAnsi" w:cstheme="minorHAnsi"/>
          <w:szCs w:val="24"/>
        </w:rPr>
      </w:pPr>
      <w:r w:rsidRPr="009356E7">
        <w:rPr>
          <w:rFonts w:asciiTheme="minorHAnsi" w:eastAsia="Arial" w:hAnsiTheme="minorHAnsi" w:cstheme="minorHAnsi"/>
          <w:szCs w:val="24"/>
        </w:rPr>
        <w:t>C. Collaboration and Course Corrections</w:t>
      </w:r>
    </w:p>
    <w:p w14:paraId="4A1C3903" w14:textId="1C61AF5A" w:rsidR="00EB3B77" w:rsidRPr="009356E7" w:rsidRDefault="00EB3B77" w:rsidP="00CE350E">
      <w:pPr>
        <w:pStyle w:val="ListParagraph"/>
        <w:numPr>
          <w:ilvl w:val="0"/>
          <w:numId w:val="22"/>
        </w:numPr>
        <w:jc w:val="both"/>
        <w:rPr>
          <w:rFonts w:asciiTheme="minorHAnsi" w:eastAsia="Arial" w:hAnsiTheme="minorHAnsi" w:cstheme="minorHAnsi"/>
          <w:szCs w:val="24"/>
        </w:rPr>
      </w:pPr>
      <w:r w:rsidRPr="009356E7">
        <w:rPr>
          <w:rFonts w:asciiTheme="minorHAnsi" w:eastAsia="Arial" w:hAnsiTheme="minorHAnsi" w:cstheme="minorHAnsi"/>
          <w:szCs w:val="24"/>
        </w:rPr>
        <w:t xml:space="preserve">The PCWDA will actively collaborate with the selected vendor to address challenges and design course corrections throughout the </w:t>
      </w:r>
      <w:r w:rsidR="00A056FC">
        <w:rPr>
          <w:rFonts w:asciiTheme="minorHAnsi" w:eastAsia="Arial" w:hAnsiTheme="minorHAnsi" w:cstheme="minorHAnsi"/>
          <w:szCs w:val="24"/>
        </w:rPr>
        <w:t>contract</w:t>
      </w:r>
      <w:r w:rsidRPr="009356E7">
        <w:rPr>
          <w:rFonts w:asciiTheme="minorHAnsi" w:eastAsia="Arial" w:hAnsiTheme="minorHAnsi" w:cstheme="minorHAnsi"/>
          <w:szCs w:val="24"/>
        </w:rPr>
        <w:t>.</w:t>
      </w:r>
    </w:p>
    <w:p w14:paraId="37C3F50B" w14:textId="77777777" w:rsidR="00EB3B77" w:rsidRPr="009356E7" w:rsidRDefault="00EB3B77" w:rsidP="00CE350E">
      <w:pPr>
        <w:pStyle w:val="ListParagraph"/>
        <w:numPr>
          <w:ilvl w:val="0"/>
          <w:numId w:val="22"/>
        </w:numPr>
        <w:jc w:val="both"/>
        <w:rPr>
          <w:rFonts w:asciiTheme="minorHAnsi" w:eastAsia="Arial" w:hAnsiTheme="minorHAnsi" w:cstheme="minorHAnsi"/>
          <w:szCs w:val="24"/>
        </w:rPr>
      </w:pPr>
      <w:r w:rsidRPr="009356E7">
        <w:rPr>
          <w:rFonts w:asciiTheme="minorHAnsi" w:eastAsia="Arial" w:hAnsiTheme="minorHAnsi" w:cstheme="minorHAnsi"/>
          <w:szCs w:val="24"/>
        </w:rPr>
        <w:t>The PCWDA may schedule regular meetings, site visits, or conference calls with the selected vendor to discuss progress, challenges, and potential adjustments to the scope of work or service delivery approach.</w:t>
      </w:r>
    </w:p>
    <w:p w14:paraId="739C6F60" w14:textId="521FF82D" w:rsidR="00EB3B77" w:rsidRPr="009356E7" w:rsidRDefault="00EB3B77" w:rsidP="00CE350E">
      <w:pPr>
        <w:pStyle w:val="ListParagraph"/>
        <w:numPr>
          <w:ilvl w:val="0"/>
          <w:numId w:val="22"/>
        </w:numPr>
        <w:jc w:val="both"/>
        <w:rPr>
          <w:rFonts w:asciiTheme="minorHAnsi" w:eastAsia="Arial" w:hAnsiTheme="minorHAnsi" w:cstheme="minorHAnsi"/>
          <w:szCs w:val="24"/>
        </w:rPr>
      </w:pPr>
      <w:r w:rsidRPr="009356E7">
        <w:rPr>
          <w:rFonts w:asciiTheme="minorHAnsi" w:eastAsia="Arial" w:hAnsiTheme="minorHAnsi" w:cstheme="minorHAnsi"/>
          <w:szCs w:val="24"/>
        </w:rPr>
        <w:t xml:space="preserve">The selected vendor is expected to </w:t>
      </w:r>
      <w:r w:rsidR="00A056FC">
        <w:rPr>
          <w:rFonts w:asciiTheme="minorHAnsi" w:eastAsia="Arial" w:hAnsiTheme="minorHAnsi" w:cstheme="minorHAnsi"/>
          <w:szCs w:val="24"/>
        </w:rPr>
        <w:t>proactively identify challenges and propose</w:t>
      </w:r>
      <w:r w:rsidRPr="009356E7">
        <w:rPr>
          <w:rFonts w:asciiTheme="minorHAnsi" w:eastAsia="Arial" w:hAnsiTheme="minorHAnsi" w:cstheme="minorHAnsi"/>
          <w:szCs w:val="24"/>
        </w:rPr>
        <w:t xml:space="preserve"> solutions, working closely with the PCWDA to ensure the successful implementation of the contract's goals.</w:t>
      </w:r>
    </w:p>
    <w:p w14:paraId="5369A18C" w14:textId="77777777" w:rsidR="00EB3B77" w:rsidRPr="009356E7" w:rsidRDefault="00EB3B77" w:rsidP="00EB3B77">
      <w:pPr>
        <w:spacing w:beforeAutospacing="1" w:afterAutospacing="1" w:line="240" w:lineRule="auto"/>
        <w:jc w:val="both"/>
        <w:rPr>
          <w:rFonts w:asciiTheme="minorHAnsi" w:eastAsia="Arial" w:hAnsiTheme="minorHAnsi" w:cstheme="minorHAnsi"/>
          <w:szCs w:val="24"/>
        </w:rPr>
      </w:pPr>
      <w:r w:rsidRPr="009356E7">
        <w:rPr>
          <w:rFonts w:asciiTheme="minorHAnsi" w:eastAsia="Arial" w:hAnsiTheme="minorHAnsi" w:cstheme="minorHAnsi"/>
          <w:szCs w:val="24"/>
        </w:rPr>
        <w:t xml:space="preserve">The contract performance monitoring process for the One-Stop Operator RFP emphasizes consistent communication, progress tracking, and collaboration between the PCWDB and the selected vendor. Through this process, the PCWDB aims to ensure the successful implementation of the contract's goals and maintain </w:t>
      </w:r>
      <w:r w:rsidRPr="009356E7">
        <w:rPr>
          <w:rFonts w:asciiTheme="minorHAnsi" w:eastAsia="Arial" w:hAnsiTheme="minorHAnsi" w:cstheme="minorHAnsi"/>
          <w:color w:val="374151"/>
          <w:szCs w:val="24"/>
        </w:rPr>
        <w:t>an elevated level of service quality for the Pocono Counties Workforce Development Area.</w:t>
      </w:r>
    </w:p>
    <w:bookmarkEnd w:id="16"/>
    <w:p w14:paraId="55B5CD04" w14:textId="3143E964" w:rsidR="00DE7CBC" w:rsidRPr="009356E7" w:rsidRDefault="00C00C8B" w:rsidP="004363AB">
      <w:pPr>
        <w:pStyle w:val="Heading1"/>
        <w:numPr>
          <w:ilvl w:val="0"/>
          <w:numId w:val="1"/>
        </w:numPr>
        <w:rPr>
          <w:rFonts w:asciiTheme="minorHAnsi" w:hAnsiTheme="minorHAnsi" w:cstheme="minorHAnsi"/>
        </w:rPr>
      </w:pPr>
      <w:r w:rsidRPr="009356E7">
        <w:rPr>
          <w:rFonts w:asciiTheme="minorHAnsi" w:hAnsiTheme="minorHAnsi" w:cstheme="minorHAnsi"/>
          <w:highlight w:val="cyan"/>
        </w:rPr>
        <w:br w:type="page"/>
      </w:r>
      <w:bookmarkStart w:id="20" w:name="_Toc117145182"/>
      <w:r w:rsidR="00DE7CBC" w:rsidRPr="009356E7">
        <w:rPr>
          <w:rFonts w:asciiTheme="minorHAnsi" w:hAnsiTheme="minorHAnsi" w:cstheme="minorHAnsi"/>
        </w:rPr>
        <w:lastRenderedPageBreak/>
        <w:t xml:space="preserve">Submission </w:t>
      </w:r>
      <w:bookmarkEnd w:id="20"/>
    </w:p>
    <w:p w14:paraId="3A86F61C" w14:textId="77777777" w:rsidR="00DE7CBC" w:rsidRPr="009356E7" w:rsidRDefault="00DE7CBC" w:rsidP="00FC6DFC">
      <w:pPr>
        <w:pStyle w:val="Heading2"/>
        <w:numPr>
          <w:ilvl w:val="1"/>
          <w:numId w:val="1"/>
        </w:numPr>
        <w:spacing w:before="100" w:beforeAutospacing="1" w:after="100" w:afterAutospacing="1" w:line="240" w:lineRule="auto"/>
        <w:ind w:left="0" w:firstLine="0"/>
        <w:jc w:val="both"/>
        <w:rPr>
          <w:rFonts w:asciiTheme="minorHAnsi" w:hAnsiTheme="minorHAnsi" w:cstheme="minorHAnsi"/>
        </w:rPr>
      </w:pPr>
      <w:bookmarkStart w:id="21" w:name="_Hlk55288889"/>
      <w:r w:rsidRPr="009356E7">
        <w:rPr>
          <w:rFonts w:asciiTheme="minorHAnsi" w:hAnsiTheme="minorHAnsi" w:cstheme="minorHAnsi"/>
        </w:rPr>
        <w:t xml:space="preserve"> </w:t>
      </w:r>
      <w:bookmarkStart w:id="22" w:name="_Toc117145183"/>
      <w:r w:rsidRPr="009356E7">
        <w:rPr>
          <w:rFonts w:asciiTheme="minorHAnsi" w:hAnsiTheme="minorHAnsi" w:cstheme="minorHAnsi"/>
        </w:rPr>
        <w:t>Proposal Content</w:t>
      </w:r>
      <w:bookmarkEnd w:id="22"/>
    </w:p>
    <w:p w14:paraId="30938748" w14:textId="2FBF59A3" w:rsidR="00103A46" w:rsidRPr="009356E7" w:rsidRDefault="00103A46" w:rsidP="00103A46">
      <w:pPr>
        <w:pStyle w:val="paragraph"/>
        <w:spacing w:before="0" w:beforeAutospacing="0" w:after="0" w:afterAutospacing="0"/>
        <w:textAlignment w:val="baseline"/>
        <w:rPr>
          <w:rFonts w:asciiTheme="minorHAnsi" w:hAnsiTheme="minorHAnsi" w:cstheme="minorHAnsi"/>
          <w:sz w:val="18"/>
          <w:szCs w:val="18"/>
        </w:rPr>
      </w:pPr>
      <w:r w:rsidRPr="009356E7">
        <w:rPr>
          <w:rStyle w:val="normaltextrun"/>
          <w:rFonts w:asciiTheme="minorHAnsi" w:hAnsiTheme="minorHAnsi" w:cstheme="minorHAnsi"/>
        </w:rPr>
        <w:t>To ensure a complete and comprehensive proposal, proposers must submit a response workbook</w:t>
      </w:r>
      <w:r w:rsidR="00F464FF" w:rsidRPr="009356E7">
        <w:rPr>
          <w:rStyle w:val="normaltextrun"/>
          <w:rFonts w:asciiTheme="minorHAnsi" w:hAnsiTheme="minorHAnsi" w:cstheme="minorHAnsi"/>
        </w:rPr>
        <w:t xml:space="preserve"> and any additional attachments as required in the response workbook</w:t>
      </w:r>
      <w:r w:rsidRPr="009356E7">
        <w:rPr>
          <w:rStyle w:val="normaltextrun"/>
          <w:rFonts w:asciiTheme="minorHAnsi" w:hAnsiTheme="minorHAnsi" w:cstheme="minorHAnsi"/>
        </w:rPr>
        <w:t xml:space="preserve"> and complete all forms found in the Appendix (Section 6) of the RFP. Incomplete proposals may be considered non-responsive and disqualified from the evaluation process.</w:t>
      </w:r>
      <w:r w:rsidRPr="009356E7">
        <w:rPr>
          <w:rStyle w:val="eop"/>
          <w:rFonts w:asciiTheme="minorHAnsi" w:hAnsiTheme="minorHAnsi" w:cstheme="minorHAnsi"/>
        </w:rPr>
        <w:t> </w:t>
      </w:r>
    </w:p>
    <w:p w14:paraId="3180302B" w14:textId="77777777" w:rsidR="00F464FF" w:rsidRPr="009356E7" w:rsidRDefault="00F464FF" w:rsidP="00103A46">
      <w:pPr>
        <w:pStyle w:val="paragraph"/>
        <w:spacing w:before="0" w:beforeAutospacing="0" w:after="0" w:afterAutospacing="0"/>
        <w:textAlignment w:val="baseline"/>
        <w:rPr>
          <w:rStyle w:val="normaltextrun"/>
          <w:rFonts w:asciiTheme="minorHAnsi" w:hAnsiTheme="minorHAnsi" w:cstheme="minorHAnsi"/>
        </w:rPr>
      </w:pPr>
    </w:p>
    <w:p w14:paraId="4D815D67" w14:textId="77777777" w:rsidR="00F464FF" w:rsidRPr="009356E7" w:rsidRDefault="00103A46" w:rsidP="00CE350E">
      <w:pPr>
        <w:pStyle w:val="paragraph"/>
        <w:numPr>
          <w:ilvl w:val="0"/>
          <w:numId w:val="8"/>
        </w:numPr>
        <w:spacing w:before="0" w:beforeAutospacing="0" w:after="0" w:afterAutospacing="0"/>
        <w:textAlignment w:val="baseline"/>
        <w:rPr>
          <w:rFonts w:asciiTheme="minorHAnsi" w:hAnsiTheme="minorHAnsi" w:cstheme="minorHAnsi"/>
          <w:sz w:val="18"/>
          <w:szCs w:val="18"/>
        </w:rPr>
      </w:pPr>
      <w:r w:rsidRPr="009356E7">
        <w:rPr>
          <w:rStyle w:val="normaltextrun"/>
          <w:rFonts w:asciiTheme="minorHAnsi" w:hAnsiTheme="minorHAnsi" w:cstheme="minorHAnsi"/>
        </w:rPr>
        <w:t>Pocono Counties Workforce Development Area RFP Application</w:t>
      </w:r>
      <w:r w:rsidRPr="009356E7">
        <w:rPr>
          <w:rStyle w:val="eop"/>
          <w:rFonts w:asciiTheme="minorHAnsi" w:hAnsiTheme="minorHAnsi" w:cstheme="minorHAnsi"/>
        </w:rPr>
        <w:t> </w:t>
      </w:r>
    </w:p>
    <w:p w14:paraId="3CC8DAD1" w14:textId="249AAA5C" w:rsidR="00103A46" w:rsidRPr="009356E7" w:rsidRDefault="00103A46" w:rsidP="00F464FF">
      <w:pPr>
        <w:pStyle w:val="paragraph"/>
        <w:spacing w:before="0" w:beforeAutospacing="0" w:after="0" w:afterAutospacing="0"/>
        <w:ind w:left="720"/>
        <w:textAlignment w:val="baseline"/>
        <w:rPr>
          <w:rFonts w:asciiTheme="minorHAnsi" w:hAnsiTheme="minorHAnsi" w:cstheme="minorHAnsi"/>
          <w:sz w:val="18"/>
          <w:szCs w:val="18"/>
        </w:rPr>
      </w:pPr>
      <w:r w:rsidRPr="009356E7">
        <w:rPr>
          <w:rStyle w:val="normaltextrun"/>
          <w:rFonts w:asciiTheme="minorHAnsi" w:hAnsiTheme="minorHAnsi" w:cstheme="minorHAnsi"/>
        </w:rPr>
        <w:t>Proposers must submit the Response workbook that may include the following information as required for each RFP</w:t>
      </w:r>
      <w:r w:rsidR="007E07F0">
        <w:rPr>
          <w:rStyle w:val="normaltextrun"/>
          <w:rFonts w:asciiTheme="minorHAnsi" w:hAnsiTheme="minorHAnsi" w:cstheme="minorHAnsi"/>
        </w:rPr>
        <w:t>:</w:t>
      </w:r>
      <w:r w:rsidRPr="009356E7">
        <w:rPr>
          <w:rStyle w:val="normaltextrun"/>
          <w:rFonts w:asciiTheme="minorHAnsi" w:hAnsiTheme="minorHAnsi" w:cstheme="minorHAnsi"/>
        </w:rPr>
        <w:t xml:space="preserve"> executive summary, organizational background, service delivery approach, staffing and resources, high-level budget summary, or performance metrics and outcomes.</w:t>
      </w:r>
      <w:r w:rsidRPr="009356E7">
        <w:rPr>
          <w:rStyle w:val="eop"/>
          <w:rFonts w:asciiTheme="minorHAnsi" w:hAnsiTheme="minorHAnsi" w:cstheme="minorHAnsi"/>
        </w:rPr>
        <w:t> </w:t>
      </w:r>
    </w:p>
    <w:p w14:paraId="1D7B4502" w14:textId="77777777" w:rsidR="00F464FF" w:rsidRPr="009356E7" w:rsidRDefault="00F464FF" w:rsidP="00103A46">
      <w:pPr>
        <w:pStyle w:val="paragraph"/>
        <w:spacing w:before="0" w:beforeAutospacing="0" w:after="0" w:afterAutospacing="0"/>
        <w:textAlignment w:val="baseline"/>
        <w:rPr>
          <w:rStyle w:val="normaltextrun"/>
          <w:rFonts w:asciiTheme="minorHAnsi" w:hAnsiTheme="minorHAnsi" w:cstheme="minorHAnsi"/>
        </w:rPr>
      </w:pPr>
    </w:p>
    <w:p w14:paraId="007F6124" w14:textId="2462A11A" w:rsidR="00103A46" w:rsidRPr="009356E7" w:rsidRDefault="00103A46" w:rsidP="00CE350E">
      <w:pPr>
        <w:pStyle w:val="paragraph"/>
        <w:numPr>
          <w:ilvl w:val="0"/>
          <w:numId w:val="8"/>
        </w:numPr>
        <w:spacing w:before="0" w:beforeAutospacing="0" w:after="0" w:afterAutospacing="0"/>
        <w:textAlignment w:val="baseline"/>
        <w:rPr>
          <w:rFonts w:asciiTheme="minorHAnsi" w:hAnsiTheme="minorHAnsi" w:cstheme="minorHAnsi"/>
          <w:sz w:val="18"/>
          <w:szCs w:val="18"/>
        </w:rPr>
      </w:pPr>
      <w:r w:rsidRPr="009356E7">
        <w:rPr>
          <w:rStyle w:val="normaltextrun"/>
          <w:rFonts w:asciiTheme="minorHAnsi" w:hAnsiTheme="minorHAnsi" w:cstheme="minorHAnsi"/>
        </w:rPr>
        <w:t>Additional Attachments</w:t>
      </w:r>
      <w:r w:rsidRPr="009356E7">
        <w:rPr>
          <w:rStyle w:val="eop"/>
          <w:rFonts w:asciiTheme="minorHAnsi" w:hAnsiTheme="minorHAnsi" w:cstheme="minorHAnsi"/>
        </w:rPr>
        <w:t> </w:t>
      </w:r>
    </w:p>
    <w:p w14:paraId="31BE540E" w14:textId="2A0A36F9" w:rsidR="00103A46" w:rsidRPr="009356E7" w:rsidRDefault="00103A46" w:rsidP="00F464FF">
      <w:pPr>
        <w:pStyle w:val="paragraph"/>
        <w:spacing w:before="0" w:beforeAutospacing="0" w:after="0" w:afterAutospacing="0"/>
        <w:ind w:left="720"/>
        <w:textAlignment w:val="baseline"/>
        <w:rPr>
          <w:rFonts w:asciiTheme="minorHAnsi" w:hAnsiTheme="minorHAnsi" w:cstheme="minorHAnsi"/>
          <w:sz w:val="18"/>
          <w:szCs w:val="18"/>
        </w:rPr>
      </w:pPr>
      <w:r w:rsidRPr="009356E7">
        <w:rPr>
          <w:rStyle w:val="normaltextrun"/>
          <w:rFonts w:asciiTheme="minorHAnsi" w:hAnsiTheme="minorHAnsi" w:cstheme="minorHAnsi"/>
        </w:rPr>
        <w:t xml:space="preserve">Proposers must submit any additional attachments as required and stated in the RFP Application, which may include organizational charts, </w:t>
      </w:r>
      <w:r w:rsidR="003A2236" w:rsidRPr="009356E7">
        <w:rPr>
          <w:rStyle w:val="normaltextrun"/>
          <w:rFonts w:asciiTheme="minorHAnsi" w:hAnsiTheme="minorHAnsi" w:cstheme="minorHAnsi"/>
        </w:rPr>
        <w:t>staff information</w:t>
      </w:r>
      <w:r w:rsidRPr="009356E7">
        <w:rPr>
          <w:rStyle w:val="normaltextrun"/>
          <w:rFonts w:asciiTheme="minorHAnsi" w:hAnsiTheme="minorHAnsi" w:cstheme="minorHAnsi"/>
        </w:rPr>
        <w:t xml:space="preserve"> who will be responsible for </w:t>
      </w:r>
      <w:r w:rsidR="007E07F0">
        <w:rPr>
          <w:rStyle w:val="normaltextrun"/>
          <w:rFonts w:asciiTheme="minorHAnsi" w:hAnsiTheme="minorHAnsi" w:cstheme="minorHAnsi"/>
        </w:rPr>
        <w:t>needed</w:t>
      </w:r>
      <w:r w:rsidRPr="009356E7">
        <w:rPr>
          <w:rStyle w:val="normaltextrun"/>
          <w:rFonts w:asciiTheme="minorHAnsi" w:hAnsiTheme="minorHAnsi" w:cstheme="minorHAnsi"/>
        </w:rPr>
        <w:t xml:space="preserve"> letters of support or references, sample reports, </w:t>
      </w:r>
      <w:r w:rsidR="003A2236" w:rsidRPr="009356E7">
        <w:rPr>
          <w:rStyle w:val="normaltextrun"/>
          <w:rFonts w:asciiTheme="minorHAnsi" w:hAnsiTheme="minorHAnsi" w:cstheme="minorHAnsi"/>
        </w:rPr>
        <w:t>work plans</w:t>
      </w:r>
      <w:r w:rsidRPr="009356E7">
        <w:rPr>
          <w:rStyle w:val="normaltextrun"/>
          <w:rFonts w:asciiTheme="minorHAnsi" w:hAnsiTheme="minorHAnsi" w:cstheme="minorHAnsi"/>
        </w:rPr>
        <w:t xml:space="preserve">, or other documents that demonstrate the proposer's ability </w:t>
      </w:r>
      <w:r w:rsidR="003A2236" w:rsidRPr="009356E7">
        <w:rPr>
          <w:rStyle w:val="normaltextrun"/>
          <w:rFonts w:asciiTheme="minorHAnsi" w:hAnsiTheme="minorHAnsi" w:cstheme="minorHAnsi"/>
        </w:rPr>
        <w:t>to track and report on performance metrics effectively</w:t>
      </w:r>
      <w:r w:rsidRPr="009356E7">
        <w:rPr>
          <w:rStyle w:val="normaltextrun"/>
          <w:rFonts w:asciiTheme="minorHAnsi" w:hAnsiTheme="minorHAnsi" w:cstheme="minorHAnsi"/>
        </w:rPr>
        <w:t>. </w:t>
      </w:r>
      <w:r w:rsidRPr="009356E7">
        <w:rPr>
          <w:rStyle w:val="eop"/>
          <w:rFonts w:asciiTheme="minorHAnsi" w:hAnsiTheme="minorHAnsi" w:cstheme="minorHAnsi"/>
        </w:rPr>
        <w:t> </w:t>
      </w:r>
    </w:p>
    <w:p w14:paraId="043F1340" w14:textId="77777777" w:rsidR="00F464FF" w:rsidRPr="009356E7" w:rsidRDefault="00F464FF" w:rsidP="00103A46">
      <w:pPr>
        <w:pStyle w:val="paragraph"/>
        <w:spacing w:before="0" w:beforeAutospacing="0" w:after="0" w:afterAutospacing="0"/>
        <w:textAlignment w:val="baseline"/>
        <w:rPr>
          <w:rStyle w:val="normaltextrun"/>
          <w:rFonts w:asciiTheme="minorHAnsi" w:hAnsiTheme="minorHAnsi" w:cstheme="minorHAnsi"/>
        </w:rPr>
      </w:pPr>
    </w:p>
    <w:p w14:paraId="6DAB7CD8" w14:textId="76CB17A4" w:rsidR="00103A46" w:rsidRPr="009356E7" w:rsidRDefault="00103A46" w:rsidP="00CE350E">
      <w:pPr>
        <w:pStyle w:val="paragraph"/>
        <w:numPr>
          <w:ilvl w:val="0"/>
          <w:numId w:val="8"/>
        </w:numPr>
        <w:spacing w:before="0" w:beforeAutospacing="0" w:after="0" w:afterAutospacing="0"/>
        <w:textAlignment w:val="baseline"/>
        <w:rPr>
          <w:rFonts w:asciiTheme="minorHAnsi" w:hAnsiTheme="minorHAnsi" w:cstheme="minorHAnsi"/>
          <w:sz w:val="18"/>
          <w:szCs w:val="18"/>
        </w:rPr>
      </w:pPr>
      <w:r w:rsidRPr="009356E7">
        <w:rPr>
          <w:rStyle w:val="normaltextrun"/>
          <w:rFonts w:asciiTheme="minorHAnsi" w:hAnsiTheme="minorHAnsi" w:cstheme="minorHAnsi"/>
        </w:rPr>
        <w:t>Appendix Forms</w:t>
      </w:r>
      <w:r w:rsidRPr="009356E7">
        <w:rPr>
          <w:rStyle w:val="eop"/>
          <w:rFonts w:asciiTheme="minorHAnsi" w:hAnsiTheme="minorHAnsi" w:cstheme="minorHAnsi"/>
        </w:rPr>
        <w:t> </w:t>
      </w:r>
    </w:p>
    <w:p w14:paraId="7C1D38FC" w14:textId="65486974" w:rsidR="00902C87" w:rsidRPr="009356E7" w:rsidRDefault="00103A46" w:rsidP="00C177F8">
      <w:pPr>
        <w:pStyle w:val="paragraph"/>
        <w:spacing w:before="0" w:beforeAutospacing="0" w:after="0" w:afterAutospacing="0"/>
        <w:ind w:left="720"/>
        <w:textAlignment w:val="baseline"/>
        <w:rPr>
          <w:rFonts w:asciiTheme="minorHAnsi" w:hAnsiTheme="minorHAnsi" w:cstheme="minorHAnsi"/>
          <w:sz w:val="18"/>
          <w:szCs w:val="18"/>
        </w:rPr>
      </w:pPr>
      <w:r w:rsidRPr="009356E7">
        <w:rPr>
          <w:rStyle w:val="normaltextrun"/>
          <w:rFonts w:asciiTheme="minorHAnsi" w:hAnsiTheme="minorHAnsi" w:cstheme="minorHAnsi"/>
        </w:rPr>
        <w:t xml:space="preserve">Proposers must complete all forms </w:t>
      </w:r>
      <w:r w:rsidR="003A2236" w:rsidRPr="009356E7">
        <w:rPr>
          <w:rStyle w:val="normaltextrun"/>
          <w:rFonts w:asciiTheme="minorHAnsi" w:hAnsiTheme="minorHAnsi" w:cstheme="minorHAnsi"/>
        </w:rPr>
        <w:t xml:space="preserve">in </w:t>
      </w:r>
      <w:r w:rsidRPr="009356E7">
        <w:rPr>
          <w:rStyle w:val="normaltextrun"/>
          <w:rFonts w:asciiTheme="minorHAnsi" w:hAnsiTheme="minorHAnsi" w:cstheme="minorHAnsi"/>
        </w:rPr>
        <w:t>Appendix (section 6) of this RFP.</w:t>
      </w:r>
      <w:r w:rsidRPr="009356E7">
        <w:rPr>
          <w:rStyle w:val="eop"/>
          <w:rFonts w:asciiTheme="minorHAnsi" w:hAnsiTheme="minorHAnsi" w:cstheme="minorHAnsi"/>
        </w:rPr>
        <w:t> </w:t>
      </w:r>
      <w:r w:rsidRPr="009356E7">
        <w:rPr>
          <w:rStyle w:val="eop"/>
          <w:rFonts w:asciiTheme="minorHAnsi" w:hAnsiTheme="minorHAnsi" w:cstheme="minorHAnsi"/>
          <w:b/>
          <w:bCs/>
        </w:rPr>
        <w:t> </w:t>
      </w:r>
      <w:bookmarkStart w:id="23" w:name="_Toc57620242"/>
      <w:bookmarkStart w:id="24" w:name="_Toc57620243"/>
      <w:bookmarkStart w:id="25" w:name="_Toc57620244"/>
      <w:bookmarkStart w:id="26" w:name="_Toc57620245"/>
      <w:bookmarkStart w:id="27" w:name="_Toc57620246"/>
      <w:bookmarkStart w:id="28" w:name="_Toc57620247"/>
      <w:bookmarkStart w:id="29" w:name="_Toc57620248"/>
      <w:bookmarkStart w:id="30" w:name="_Toc57620249"/>
      <w:bookmarkStart w:id="31" w:name="_Toc57620250"/>
      <w:bookmarkStart w:id="32" w:name="_Toc57620251"/>
      <w:bookmarkStart w:id="33" w:name="_Toc57620252"/>
      <w:bookmarkStart w:id="34" w:name="_Toc57620253"/>
      <w:bookmarkStart w:id="35" w:name="_Toc56772788"/>
      <w:bookmarkStart w:id="36" w:name="_Toc57620322"/>
      <w:bookmarkStart w:id="37" w:name="_Toc117145184"/>
      <w:bookmarkEnd w:id="21"/>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3B229DFD" w14:textId="13F6BF7F" w:rsidR="00DE7CBC" w:rsidRPr="009356E7" w:rsidRDefault="00DE7CBC" w:rsidP="009B29CD">
      <w:pPr>
        <w:pStyle w:val="Heading2"/>
        <w:spacing w:before="100" w:beforeAutospacing="1" w:after="100" w:afterAutospacing="1" w:line="240" w:lineRule="auto"/>
        <w:jc w:val="both"/>
        <w:rPr>
          <w:rFonts w:asciiTheme="minorHAnsi" w:hAnsiTheme="minorHAnsi" w:cstheme="minorHAnsi"/>
        </w:rPr>
      </w:pPr>
      <w:r w:rsidRPr="009356E7">
        <w:rPr>
          <w:rFonts w:asciiTheme="minorHAnsi" w:hAnsiTheme="minorHAnsi" w:cstheme="minorHAnsi"/>
        </w:rPr>
        <w:t>Submission Instructions</w:t>
      </w:r>
      <w:bookmarkEnd w:id="37"/>
      <w:r w:rsidRPr="009356E7">
        <w:rPr>
          <w:rFonts w:asciiTheme="minorHAnsi" w:hAnsiTheme="minorHAnsi" w:cstheme="minorHAnsi"/>
        </w:rPr>
        <w:t xml:space="preserve"> </w:t>
      </w:r>
    </w:p>
    <w:p w14:paraId="1C588AD2" w14:textId="28802FAD" w:rsidR="00D739F4" w:rsidRPr="009356E7" w:rsidRDefault="00C177F8" w:rsidP="00D739F4">
      <w:pPr>
        <w:pStyle w:val="paragraph"/>
        <w:spacing w:before="0" w:beforeAutospacing="0" w:after="0" w:afterAutospacing="0"/>
        <w:jc w:val="both"/>
        <w:textAlignment w:val="baseline"/>
        <w:rPr>
          <w:rStyle w:val="eop"/>
          <w:rFonts w:asciiTheme="minorHAnsi" w:hAnsiTheme="minorHAnsi" w:cstheme="minorHAnsi"/>
        </w:rPr>
      </w:pPr>
      <w:r w:rsidRPr="009356E7">
        <w:rPr>
          <w:rStyle w:val="normaltextrun"/>
          <w:rFonts w:asciiTheme="minorHAnsi" w:hAnsiTheme="minorHAnsi" w:cstheme="minorHAnsi"/>
        </w:rPr>
        <w:t>All proposers must adhere to the submission guidelines outlined below to ensure a fair and transparent process</w:t>
      </w:r>
      <w:r w:rsidR="00D739F4" w:rsidRPr="009356E7">
        <w:rPr>
          <w:rStyle w:val="normaltextrun"/>
          <w:rFonts w:asciiTheme="minorHAnsi" w:hAnsiTheme="minorHAnsi" w:cstheme="minorHAnsi"/>
        </w:rPr>
        <w:t xml:space="preserve">. </w:t>
      </w:r>
      <w:r w:rsidRPr="009356E7">
        <w:rPr>
          <w:rStyle w:val="normaltextrun"/>
          <w:rFonts w:asciiTheme="minorHAnsi" w:hAnsiTheme="minorHAnsi" w:cstheme="minorHAnsi"/>
        </w:rPr>
        <w:t>Please comply with these instructions to avoid</w:t>
      </w:r>
      <w:r w:rsidR="00D739F4" w:rsidRPr="009356E7">
        <w:rPr>
          <w:rStyle w:val="normaltextrun"/>
          <w:rFonts w:asciiTheme="minorHAnsi" w:hAnsiTheme="minorHAnsi" w:cstheme="minorHAnsi"/>
        </w:rPr>
        <w:t xml:space="preserve"> disqualification.</w:t>
      </w:r>
      <w:r w:rsidR="00D739F4" w:rsidRPr="009356E7">
        <w:rPr>
          <w:rStyle w:val="eop"/>
          <w:rFonts w:asciiTheme="minorHAnsi" w:hAnsiTheme="minorHAnsi" w:cstheme="minorHAnsi"/>
        </w:rPr>
        <w:t> </w:t>
      </w:r>
    </w:p>
    <w:p w14:paraId="04E864DF" w14:textId="77777777" w:rsidR="00566435" w:rsidRPr="009356E7" w:rsidRDefault="00566435" w:rsidP="00D739F4">
      <w:pPr>
        <w:pStyle w:val="paragraph"/>
        <w:spacing w:before="0" w:beforeAutospacing="0" w:after="0" w:afterAutospacing="0"/>
        <w:jc w:val="both"/>
        <w:textAlignment w:val="baseline"/>
        <w:rPr>
          <w:rFonts w:asciiTheme="minorHAnsi" w:hAnsiTheme="minorHAnsi" w:cstheme="minorHAnsi"/>
          <w:sz w:val="18"/>
          <w:szCs w:val="18"/>
        </w:rPr>
      </w:pPr>
    </w:p>
    <w:p w14:paraId="0BD24D9E" w14:textId="77777777" w:rsidR="00D739F4" w:rsidRPr="009356E7" w:rsidRDefault="00D739F4" w:rsidP="00D739F4">
      <w:pPr>
        <w:pStyle w:val="paragraph"/>
        <w:spacing w:before="0" w:beforeAutospacing="0" w:after="0" w:afterAutospacing="0"/>
        <w:jc w:val="both"/>
        <w:textAlignment w:val="baseline"/>
        <w:rPr>
          <w:rFonts w:asciiTheme="minorHAnsi" w:hAnsiTheme="minorHAnsi" w:cstheme="minorHAnsi"/>
          <w:sz w:val="18"/>
          <w:szCs w:val="18"/>
        </w:rPr>
      </w:pPr>
      <w:r w:rsidRPr="009356E7">
        <w:rPr>
          <w:rStyle w:val="normaltextrun"/>
          <w:rFonts w:asciiTheme="minorHAnsi" w:hAnsiTheme="minorHAnsi" w:cstheme="minorHAnsi"/>
        </w:rPr>
        <w:t>A. How to Submit</w:t>
      </w:r>
      <w:r w:rsidRPr="009356E7">
        <w:rPr>
          <w:rStyle w:val="eop"/>
          <w:rFonts w:asciiTheme="minorHAnsi" w:hAnsiTheme="minorHAnsi" w:cstheme="minorHAnsi"/>
        </w:rPr>
        <w:t> </w:t>
      </w:r>
    </w:p>
    <w:p w14:paraId="1DF86A23" w14:textId="77777777" w:rsidR="00D739F4" w:rsidRPr="009356E7" w:rsidRDefault="00D739F4" w:rsidP="00CE350E">
      <w:pPr>
        <w:pStyle w:val="paragraph"/>
        <w:numPr>
          <w:ilvl w:val="0"/>
          <w:numId w:val="11"/>
        </w:numPr>
        <w:spacing w:before="0" w:beforeAutospacing="0" w:after="0" w:afterAutospacing="0"/>
        <w:jc w:val="both"/>
        <w:textAlignment w:val="baseline"/>
        <w:rPr>
          <w:rFonts w:asciiTheme="minorHAnsi" w:hAnsiTheme="minorHAnsi" w:cstheme="minorHAnsi"/>
        </w:rPr>
      </w:pPr>
      <w:r w:rsidRPr="009356E7">
        <w:rPr>
          <w:rStyle w:val="normaltextrun"/>
          <w:rFonts w:asciiTheme="minorHAnsi" w:hAnsiTheme="minorHAnsi" w:cstheme="minorHAnsi"/>
        </w:rPr>
        <w:t xml:space="preserve">Proposals may be submitted electronically to the Pocono Counties Workforce Development Board Office via email at </w:t>
      </w:r>
      <w:hyperlink r:id="rId17" w:tgtFrame="_blank" w:history="1">
        <w:r w:rsidRPr="009356E7">
          <w:rPr>
            <w:rStyle w:val="normaltextrun"/>
            <w:rFonts w:asciiTheme="minorHAnsi" w:hAnsiTheme="minorHAnsi" w:cstheme="minorHAnsi"/>
            <w:color w:val="0070C0"/>
            <w:u w:val="single"/>
          </w:rPr>
          <w:t>shellen@pcwia.org</w:t>
        </w:r>
      </w:hyperlink>
      <w:r w:rsidRPr="009356E7">
        <w:rPr>
          <w:rStyle w:val="normaltextrun"/>
          <w:rFonts w:asciiTheme="minorHAnsi" w:hAnsiTheme="minorHAnsi" w:cstheme="minorHAnsi"/>
        </w:rPr>
        <w:t>.</w:t>
      </w:r>
      <w:r w:rsidRPr="009356E7">
        <w:rPr>
          <w:rStyle w:val="eop"/>
          <w:rFonts w:asciiTheme="minorHAnsi" w:hAnsiTheme="minorHAnsi" w:cstheme="minorHAnsi"/>
        </w:rPr>
        <w:t> </w:t>
      </w:r>
    </w:p>
    <w:p w14:paraId="5E0C7BFB" w14:textId="77777777" w:rsidR="00D739F4" w:rsidRPr="009356E7" w:rsidRDefault="00D739F4" w:rsidP="00CE350E">
      <w:pPr>
        <w:pStyle w:val="paragraph"/>
        <w:numPr>
          <w:ilvl w:val="0"/>
          <w:numId w:val="11"/>
        </w:numPr>
        <w:spacing w:before="0" w:beforeAutospacing="0" w:after="0" w:afterAutospacing="0"/>
        <w:jc w:val="both"/>
        <w:textAlignment w:val="baseline"/>
        <w:rPr>
          <w:rFonts w:asciiTheme="minorHAnsi" w:hAnsiTheme="minorHAnsi" w:cstheme="minorHAnsi"/>
        </w:rPr>
      </w:pPr>
      <w:r w:rsidRPr="009356E7">
        <w:rPr>
          <w:rStyle w:val="normaltextrun"/>
          <w:rFonts w:asciiTheme="minorHAnsi" w:hAnsiTheme="minorHAnsi" w:cstheme="minorHAnsi"/>
        </w:rPr>
        <w:t>Proposals may be submitted in person or by mail at the Pocono Counties Workforce Development Area Administrative office at: </w:t>
      </w:r>
      <w:r w:rsidRPr="009356E7">
        <w:rPr>
          <w:rStyle w:val="eop"/>
          <w:rFonts w:asciiTheme="minorHAnsi" w:hAnsiTheme="minorHAnsi" w:cstheme="minorHAnsi"/>
        </w:rPr>
        <w:t> </w:t>
      </w:r>
    </w:p>
    <w:p w14:paraId="422BB147" w14:textId="77777777" w:rsidR="00566435" w:rsidRPr="009356E7" w:rsidRDefault="00566435" w:rsidP="00566435">
      <w:pPr>
        <w:pStyle w:val="paragraph"/>
        <w:spacing w:before="0" w:beforeAutospacing="0" w:after="0" w:afterAutospacing="0"/>
        <w:ind w:left="1440"/>
        <w:jc w:val="both"/>
        <w:textAlignment w:val="baseline"/>
        <w:rPr>
          <w:rStyle w:val="normaltextrun"/>
          <w:rFonts w:asciiTheme="minorHAnsi" w:hAnsiTheme="minorHAnsi" w:cstheme="minorHAnsi"/>
        </w:rPr>
      </w:pPr>
    </w:p>
    <w:p w14:paraId="1FFD4006" w14:textId="4114486F" w:rsidR="00D739F4" w:rsidRPr="009356E7" w:rsidRDefault="00D739F4" w:rsidP="00566435">
      <w:pPr>
        <w:pStyle w:val="paragraph"/>
        <w:spacing w:before="0" w:beforeAutospacing="0" w:after="0" w:afterAutospacing="0"/>
        <w:ind w:left="1440"/>
        <w:jc w:val="both"/>
        <w:textAlignment w:val="baseline"/>
        <w:rPr>
          <w:rFonts w:asciiTheme="minorHAnsi" w:hAnsiTheme="minorHAnsi" w:cstheme="minorHAnsi"/>
          <w:sz w:val="18"/>
          <w:szCs w:val="18"/>
        </w:rPr>
      </w:pPr>
      <w:r w:rsidRPr="009356E7">
        <w:rPr>
          <w:rStyle w:val="normaltextrun"/>
          <w:rFonts w:asciiTheme="minorHAnsi" w:hAnsiTheme="minorHAnsi" w:cstheme="minorHAnsi"/>
        </w:rPr>
        <w:t>811 Blakeslee Blvd Dr. E. Suite 85</w:t>
      </w:r>
      <w:r w:rsidRPr="009356E7">
        <w:rPr>
          <w:rStyle w:val="eop"/>
          <w:rFonts w:asciiTheme="minorHAnsi" w:hAnsiTheme="minorHAnsi" w:cstheme="minorHAnsi"/>
        </w:rPr>
        <w:t> </w:t>
      </w:r>
    </w:p>
    <w:p w14:paraId="518DF8FA" w14:textId="77777777" w:rsidR="00D739F4" w:rsidRPr="009356E7" w:rsidRDefault="00D739F4" w:rsidP="00566435">
      <w:pPr>
        <w:pStyle w:val="paragraph"/>
        <w:spacing w:before="0" w:beforeAutospacing="0" w:after="0" w:afterAutospacing="0"/>
        <w:ind w:left="1440"/>
        <w:jc w:val="both"/>
        <w:textAlignment w:val="baseline"/>
        <w:rPr>
          <w:rFonts w:asciiTheme="minorHAnsi" w:hAnsiTheme="minorHAnsi" w:cstheme="minorHAnsi"/>
          <w:sz w:val="18"/>
          <w:szCs w:val="18"/>
        </w:rPr>
      </w:pPr>
      <w:r w:rsidRPr="009356E7">
        <w:rPr>
          <w:rStyle w:val="normaltextrun"/>
          <w:rFonts w:asciiTheme="minorHAnsi" w:hAnsiTheme="minorHAnsi" w:cstheme="minorHAnsi"/>
        </w:rPr>
        <w:t>Lehighton, PA 18235</w:t>
      </w:r>
      <w:r w:rsidRPr="009356E7">
        <w:rPr>
          <w:rStyle w:val="eop"/>
          <w:rFonts w:asciiTheme="minorHAnsi" w:hAnsiTheme="minorHAnsi" w:cstheme="minorHAnsi"/>
        </w:rPr>
        <w:t> </w:t>
      </w:r>
    </w:p>
    <w:p w14:paraId="4E955DA5" w14:textId="35D6083E" w:rsidR="00D739F4" w:rsidRPr="009356E7" w:rsidRDefault="00D739F4" w:rsidP="00B87024">
      <w:pPr>
        <w:pStyle w:val="paragraph"/>
        <w:spacing w:before="0" w:beforeAutospacing="0" w:after="0" w:afterAutospacing="0"/>
        <w:ind w:firstLine="780"/>
        <w:jc w:val="both"/>
        <w:textAlignment w:val="baseline"/>
        <w:rPr>
          <w:rFonts w:asciiTheme="minorHAnsi" w:hAnsiTheme="minorHAnsi" w:cstheme="minorHAnsi"/>
          <w:sz w:val="18"/>
          <w:szCs w:val="18"/>
        </w:rPr>
      </w:pPr>
    </w:p>
    <w:p w14:paraId="53366014" w14:textId="77777777" w:rsidR="00D739F4" w:rsidRPr="009356E7" w:rsidRDefault="00D739F4" w:rsidP="00CE350E">
      <w:pPr>
        <w:pStyle w:val="paragraph"/>
        <w:numPr>
          <w:ilvl w:val="0"/>
          <w:numId w:val="11"/>
        </w:numPr>
        <w:spacing w:before="0" w:beforeAutospacing="0" w:after="0" w:afterAutospacing="0"/>
        <w:jc w:val="both"/>
        <w:textAlignment w:val="baseline"/>
        <w:rPr>
          <w:rFonts w:asciiTheme="minorHAnsi" w:hAnsiTheme="minorHAnsi" w:cstheme="minorHAnsi"/>
        </w:rPr>
      </w:pPr>
      <w:r w:rsidRPr="009356E7">
        <w:rPr>
          <w:rStyle w:val="normaltextrun"/>
          <w:rFonts w:asciiTheme="minorHAnsi" w:hAnsiTheme="minorHAnsi" w:cstheme="minorHAnsi"/>
        </w:rPr>
        <w:t xml:space="preserve">Respondents may contact the office at (484) 464-2494 or email </w:t>
      </w:r>
      <w:hyperlink r:id="rId18" w:tgtFrame="_blank" w:history="1">
        <w:r w:rsidRPr="0039053B">
          <w:rPr>
            <w:rStyle w:val="normaltextrun"/>
            <w:rFonts w:asciiTheme="minorHAnsi" w:hAnsiTheme="minorHAnsi" w:cstheme="minorHAnsi"/>
            <w:color w:val="0070C0"/>
            <w:u w:val="single"/>
          </w:rPr>
          <w:t>shellen@pcwia.org</w:t>
        </w:r>
      </w:hyperlink>
      <w:r w:rsidRPr="009356E7">
        <w:rPr>
          <w:rStyle w:val="normaltextrun"/>
          <w:rFonts w:asciiTheme="minorHAnsi" w:hAnsiTheme="minorHAnsi" w:cstheme="minorHAnsi"/>
        </w:rPr>
        <w:t xml:space="preserve"> to request a secure submission link.</w:t>
      </w:r>
      <w:r w:rsidRPr="009356E7">
        <w:rPr>
          <w:rStyle w:val="eop"/>
          <w:rFonts w:asciiTheme="minorHAnsi" w:hAnsiTheme="minorHAnsi" w:cstheme="minorHAnsi"/>
        </w:rPr>
        <w:t> </w:t>
      </w:r>
    </w:p>
    <w:p w14:paraId="1C1F3802" w14:textId="77777777" w:rsidR="00566435" w:rsidRPr="009356E7" w:rsidRDefault="00566435" w:rsidP="00D739F4">
      <w:pPr>
        <w:pStyle w:val="paragraph"/>
        <w:spacing w:before="0" w:beforeAutospacing="0" w:after="0" w:afterAutospacing="0"/>
        <w:jc w:val="both"/>
        <w:textAlignment w:val="baseline"/>
        <w:rPr>
          <w:rStyle w:val="normaltextrun"/>
          <w:rFonts w:asciiTheme="minorHAnsi" w:hAnsiTheme="minorHAnsi" w:cstheme="minorHAnsi"/>
        </w:rPr>
      </w:pPr>
    </w:p>
    <w:p w14:paraId="6810B0A3" w14:textId="6FB55F8B" w:rsidR="00D739F4" w:rsidRPr="009356E7" w:rsidRDefault="00D739F4" w:rsidP="00D739F4">
      <w:pPr>
        <w:pStyle w:val="paragraph"/>
        <w:spacing w:before="0" w:beforeAutospacing="0" w:after="0" w:afterAutospacing="0"/>
        <w:jc w:val="both"/>
        <w:textAlignment w:val="baseline"/>
        <w:rPr>
          <w:rFonts w:asciiTheme="minorHAnsi" w:hAnsiTheme="minorHAnsi" w:cstheme="minorHAnsi"/>
          <w:sz w:val="18"/>
          <w:szCs w:val="18"/>
        </w:rPr>
      </w:pPr>
      <w:r w:rsidRPr="009356E7">
        <w:rPr>
          <w:rStyle w:val="normaltextrun"/>
          <w:rFonts w:asciiTheme="minorHAnsi" w:hAnsiTheme="minorHAnsi" w:cstheme="minorHAnsi"/>
        </w:rPr>
        <w:t>B. Helpful Tips for Developing a Successful Proposal</w:t>
      </w:r>
      <w:r w:rsidRPr="009356E7">
        <w:rPr>
          <w:rStyle w:val="eop"/>
          <w:rFonts w:asciiTheme="minorHAnsi" w:hAnsiTheme="minorHAnsi" w:cstheme="minorHAnsi"/>
        </w:rPr>
        <w:t> </w:t>
      </w:r>
    </w:p>
    <w:p w14:paraId="63554118" w14:textId="64EBABE5" w:rsidR="00D739F4" w:rsidRPr="009356E7" w:rsidRDefault="00D739F4" w:rsidP="00CE350E">
      <w:pPr>
        <w:pStyle w:val="paragraph"/>
        <w:numPr>
          <w:ilvl w:val="0"/>
          <w:numId w:val="10"/>
        </w:numPr>
        <w:spacing w:before="0" w:beforeAutospacing="0" w:after="0" w:afterAutospacing="0"/>
        <w:jc w:val="both"/>
        <w:textAlignment w:val="baseline"/>
        <w:rPr>
          <w:rFonts w:asciiTheme="minorHAnsi" w:hAnsiTheme="minorHAnsi" w:cstheme="minorHAnsi"/>
        </w:rPr>
      </w:pPr>
      <w:r w:rsidRPr="009356E7">
        <w:rPr>
          <w:rStyle w:val="normaltextrun"/>
          <w:rFonts w:asciiTheme="minorHAnsi" w:hAnsiTheme="minorHAnsi" w:cstheme="minorHAnsi"/>
        </w:rPr>
        <w:t>demonstrate your understanding of the scope of services and requirements outlined in the RFP.</w:t>
      </w:r>
      <w:r w:rsidRPr="009356E7">
        <w:rPr>
          <w:rStyle w:val="eop"/>
          <w:rFonts w:asciiTheme="minorHAnsi" w:hAnsiTheme="minorHAnsi" w:cstheme="minorHAnsi"/>
        </w:rPr>
        <w:t> </w:t>
      </w:r>
    </w:p>
    <w:p w14:paraId="58AF146D" w14:textId="77777777" w:rsidR="00D739F4" w:rsidRPr="009356E7" w:rsidRDefault="00D739F4" w:rsidP="00CE350E">
      <w:pPr>
        <w:pStyle w:val="paragraph"/>
        <w:numPr>
          <w:ilvl w:val="0"/>
          <w:numId w:val="10"/>
        </w:numPr>
        <w:spacing w:before="0" w:beforeAutospacing="0" w:after="0" w:afterAutospacing="0"/>
        <w:jc w:val="both"/>
        <w:textAlignment w:val="baseline"/>
        <w:rPr>
          <w:rFonts w:asciiTheme="minorHAnsi" w:hAnsiTheme="minorHAnsi" w:cstheme="minorHAnsi"/>
        </w:rPr>
      </w:pPr>
      <w:r w:rsidRPr="009356E7">
        <w:rPr>
          <w:rStyle w:val="normaltextrun"/>
          <w:rFonts w:asciiTheme="minorHAnsi" w:hAnsiTheme="minorHAnsi" w:cstheme="minorHAnsi"/>
        </w:rPr>
        <w:t>Provide detailed information on your organization's experience, qualifications, and capacity to deliver the required services.</w:t>
      </w:r>
      <w:r w:rsidRPr="009356E7">
        <w:rPr>
          <w:rStyle w:val="eop"/>
          <w:rFonts w:asciiTheme="minorHAnsi" w:hAnsiTheme="minorHAnsi" w:cstheme="minorHAnsi"/>
        </w:rPr>
        <w:t> </w:t>
      </w:r>
    </w:p>
    <w:p w14:paraId="4FAF8A37" w14:textId="77777777" w:rsidR="00D739F4" w:rsidRPr="009356E7" w:rsidRDefault="00D739F4" w:rsidP="00CE350E">
      <w:pPr>
        <w:pStyle w:val="paragraph"/>
        <w:numPr>
          <w:ilvl w:val="0"/>
          <w:numId w:val="10"/>
        </w:numPr>
        <w:spacing w:before="0" w:beforeAutospacing="0" w:after="0" w:afterAutospacing="0"/>
        <w:jc w:val="both"/>
        <w:textAlignment w:val="baseline"/>
        <w:rPr>
          <w:rFonts w:asciiTheme="minorHAnsi" w:hAnsiTheme="minorHAnsi" w:cstheme="minorHAnsi"/>
        </w:rPr>
      </w:pPr>
      <w:r w:rsidRPr="009356E7">
        <w:rPr>
          <w:rStyle w:val="normaltextrun"/>
          <w:rFonts w:asciiTheme="minorHAnsi" w:hAnsiTheme="minorHAnsi" w:cstheme="minorHAnsi"/>
        </w:rPr>
        <w:t>Offer innovative solutions and strategies to address the needs of the Pocono Counties Workforce Development Area.</w:t>
      </w:r>
      <w:r w:rsidRPr="009356E7">
        <w:rPr>
          <w:rStyle w:val="eop"/>
          <w:rFonts w:asciiTheme="minorHAnsi" w:hAnsiTheme="minorHAnsi" w:cstheme="minorHAnsi"/>
        </w:rPr>
        <w:t> </w:t>
      </w:r>
    </w:p>
    <w:p w14:paraId="1C563A0C" w14:textId="38B8818B" w:rsidR="00D739F4" w:rsidRPr="009356E7" w:rsidRDefault="00D739F4" w:rsidP="00CE350E">
      <w:pPr>
        <w:pStyle w:val="paragraph"/>
        <w:numPr>
          <w:ilvl w:val="0"/>
          <w:numId w:val="10"/>
        </w:numPr>
        <w:spacing w:before="0" w:beforeAutospacing="0" w:after="0" w:afterAutospacing="0"/>
        <w:jc w:val="both"/>
        <w:textAlignment w:val="baseline"/>
        <w:rPr>
          <w:rFonts w:asciiTheme="minorHAnsi" w:hAnsiTheme="minorHAnsi" w:cstheme="minorHAnsi"/>
        </w:rPr>
      </w:pPr>
      <w:r w:rsidRPr="009356E7">
        <w:rPr>
          <w:rStyle w:val="normaltextrun"/>
          <w:rFonts w:asciiTheme="minorHAnsi" w:hAnsiTheme="minorHAnsi" w:cstheme="minorHAnsi"/>
        </w:rPr>
        <w:t>Be concise</w:t>
      </w:r>
      <w:r w:rsidR="0039053B">
        <w:rPr>
          <w:rStyle w:val="normaltextrun"/>
          <w:rFonts w:asciiTheme="minorHAnsi" w:hAnsiTheme="minorHAnsi" w:cstheme="minorHAnsi"/>
        </w:rPr>
        <w:t xml:space="preserve"> and </w:t>
      </w:r>
      <w:r w:rsidRPr="009356E7">
        <w:rPr>
          <w:rStyle w:val="normaltextrun"/>
          <w:rFonts w:asciiTheme="minorHAnsi" w:hAnsiTheme="minorHAnsi" w:cstheme="minorHAnsi"/>
        </w:rPr>
        <w:t>well-organized, and ensure your proposal is free of grammatical errors.</w:t>
      </w:r>
      <w:r w:rsidRPr="009356E7">
        <w:rPr>
          <w:rStyle w:val="eop"/>
          <w:rFonts w:asciiTheme="minorHAnsi" w:hAnsiTheme="minorHAnsi" w:cstheme="minorHAnsi"/>
        </w:rPr>
        <w:t> </w:t>
      </w:r>
    </w:p>
    <w:p w14:paraId="1258B21B" w14:textId="77777777" w:rsidR="00566435" w:rsidRPr="009356E7" w:rsidRDefault="00566435" w:rsidP="00D739F4">
      <w:pPr>
        <w:pStyle w:val="paragraph"/>
        <w:spacing w:before="0" w:beforeAutospacing="0" w:after="0" w:afterAutospacing="0"/>
        <w:jc w:val="both"/>
        <w:textAlignment w:val="baseline"/>
        <w:rPr>
          <w:rStyle w:val="normaltextrun"/>
          <w:rFonts w:asciiTheme="minorHAnsi" w:hAnsiTheme="minorHAnsi" w:cstheme="minorHAnsi"/>
        </w:rPr>
      </w:pPr>
    </w:p>
    <w:p w14:paraId="32FD9E93" w14:textId="0EBA0B85" w:rsidR="00D739F4" w:rsidRPr="009356E7" w:rsidRDefault="00D739F4" w:rsidP="00D739F4">
      <w:pPr>
        <w:pStyle w:val="paragraph"/>
        <w:spacing w:before="0" w:beforeAutospacing="0" w:after="0" w:afterAutospacing="0"/>
        <w:jc w:val="both"/>
        <w:textAlignment w:val="baseline"/>
        <w:rPr>
          <w:rFonts w:asciiTheme="minorHAnsi" w:hAnsiTheme="minorHAnsi" w:cstheme="minorHAnsi"/>
          <w:sz w:val="18"/>
          <w:szCs w:val="18"/>
        </w:rPr>
      </w:pPr>
      <w:r w:rsidRPr="009356E7">
        <w:rPr>
          <w:rStyle w:val="normaltextrun"/>
          <w:rFonts w:asciiTheme="minorHAnsi" w:hAnsiTheme="minorHAnsi" w:cstheme="minorHAnsi"/>
        </w:rPr>
        <w:lastRenderedPageBreak/>
        <w:t>C. Maximum Page Counts</w:t>
      </w:r>
      <w:r w:rsidRPr="009356E7">
        <w:rPr>
          <w:rStyle w:val="eop"/>
          <w:rFonts w:asciiTheme="minorHAnsi" w:hAnsiTheme="minorHAnsi" w:cstheme="minorHAnsi"/>
        </w:rPr>
        <w:t> </w:t>
      </w:r>
    </w:p>
    <w:p w14:paraId="46B93A6E" w14:textId="402E6E4C" w:rsidR="00D739F4" w:rsidRPr="009356E7" w:rsidRDefault="00D739F4" w:rsidP="00CE350E">
      <w:pPr>
        <w:pStyle w:val="paragraph"/>
        <w:numPr>
          <w:ilvl w:val="0"/>
          <w:numId w:val="9"/>
        </w:numPr>
        <w:spacing w:before="0" w:beforeAutospacing="0" w:after="0" w:afterAutospacing="0"/>
        <w:jc w:val="both"/>
        <w:textAlignment w:val="baseline"/>
        <w:rPr>
          <w:rFonts w:asciiTheme="minorHAnsi" w:hAnsiTheme="minorHAnsi" w:cstheme="minorHAnsi"/>
        </w:rPr>
      </w:pPr>
      <w:r w:rsidRPr="009356E7">
        <w:rPr>
          <w:rStyle w:val="normaltextrun"/>
          <w:rFonts w:asciiTheme="minorHAnsi" w:hAnsiTheme="minorHAnsi" w:cstheme="minorHAnsi"/>
        </w:rPr>
        <w:t>The proposal, including all attachments and appendices, must not exceed 30 pages.</w:t>
      </w:r>
      <w:r w:rsidRPr="009356E7">
        <w:rPr>
          <w:rStyle w:val="eop"/>
          <w:rFonts w:asciiTheme="minorHAnsi" w:hAnsiTheme="minorHAnsi" w:cstheme="minorHAnsi"/>
        </w:rPr>
        <w:t> </w:t>
      </w:r>
    </w:p>
    <w:p w14:paraId="4B035D4F" w14:textId="61CA8FE5" w:rsidR="00D739F4" w:rsidRPr="009356E7" w:rsidRDefault="00D739F4" w:rsidP="00CE350E">
      <w:pPr>
        <w:pStyle w:val="paragraph"/>
        <w:numPr>
          <w:ilvl w:val="0"/>
          <w:numId w:val="9"/>
        </w:numPr>
        <w:spacing w:before="0" w:beforeAutospacing="0" w:after="0" w:afterAutospacing="0"/>
        <w:jc w:val="both"/>
        <w:textAlignment w:val="baseline"/>
        <w:rPr>
          <w:rFonts w:asciiTheme="minorHAnsi" w:hAnsiTheme="minorHAnsi" w:cstheme="minorHAnsi"/>
        </w:rPr>
      </w:pPr>
      <w:r w:rsidRPr="009356E7">
        <w:rPr>
          <w:rStyle w:val="normaltextrun"/>
          <w:rFonts w:asciiTheme="minorHAnsi" w:hAnsiTheme="minorHAnsi" w:cstheme="minorHAnsi"/>
        </w:rPr>
        <w:t xml:space="preserve">The main narrative of the proposal should not exceed </w:t>
      </w:r>
      <w:r w:rsidR="007E07F0">
        <w:rPr>
          <w:rStyle w:val="normaltextrun"/>
          <w:rFonts w:asciiTheme="minorHAnsi" w:hAnsiTheme="minorHAnsi" w:cstheme="minorHAnsi"/>
        </w:rPr>
        <w:t>ten</w:t>
      </w:r>
      <w:r w:rsidRPr="009356E7">
        <w:rPr>
          <w:rStyle w:val="normaltextrun"/>
          <w:rFonts w:asciiTheme="minorHAnsi" w:hAnsiTheme="minorHAnsi" w:cstheme="minorHAnsi"/>
        </w:rPr>
        <w:t xml:space="preserve"> pages, excluding </w:t>
      </w:r>
      <w:r w:rsidR="007E07F0">
        <w:rPr>
          <w:rStyle w:val="normaltextrun"/>
          <w:rFonts w:asciiTheme="minorHAnsi" w:hAnsiTheme="minorHAnsi" w:cstheme="minorHAnsi"/>
        </w:rPr>
        <w:t xml:space="preserve">the </w:t>
      </w:r>
      <w:r w:rsidRPr="009356E7">
        <w:rPr>
          <w:rStyle w:val="normaltextrun"/>
          <w:rFonts w:asciiTheme="minorHAnsi" w:hAnsiTheme="minorHAnsi" w:cstheme="minorHAnsi"/>
        </w:rPr>
        <w:t>cover letter, table of contents, and attachments.</w:t>
      </w:r>
      <w:r w:rsidRPr="009356E7">
        <w:rPr>
          <w:rStyle w:val="eop"/>
          <w:rFonts w:asciiTheme="minorHAnsi" w:hAnsiTheme="minorHAnsi" w:cstheme="minorHAnsi"/>
        </w:rPr>
        <w:t> </w:t>
      </w:r>
    </w:p>
    <w:p w14:paraId="2C63E0F6" w14:textId="77777777" w:rsidR="00566435" w:rsidRPr="009356E7" w:rsidRDefault="00566435" w:rsidP="00D739F4">
      <w:pPr>
        <w:pStyle w:val="paragraph"/>
        <w:spacing w:before="0" w:beforeAutospacing="0" w:after="0" w:afterAutospacing="0"/>
        <w:jc w:val="both"/>
        <w:textAlignment w:val="baseline"/>
        <w:rPr>
          <w:rStyle w:val="normaltextrun"/>
          <w:rFonts w:asciiTheme="minorHAnsi" w:hAnsiTheme="minorHAnsi" w:cstheme="minorHAnsi"/>
        </w:rPr>
      </w:pPr>
    </w:p>
    <w:p w14:paraId="5B1F8740" w14:textId="70D166DB" w:rsidR="00D739F4" w:rsidRPr="009356E7" w:rsidRDefault="00D739F4" w:rsidP="00D739F4">
      <w:pPr>
        <w:pStyle w:val="paragraph"/>
        <w:spacing w:before="0" w:beforeAutospacing="0" w:after="0" w:afterAutospacing="0"/>
        <w:jc w:val="both"/>
        <w:textAlignment w:val="baseline"/>
        <w:rPr>
          <w:rFonts w:asciiTheme="minorHAnsi" w:hAnsiTheme="minorHAnsi" w:cstheme="minorHAnsi"/>
          <w:sz w:val="18"/>
          <w:szCs w:val="18"/>
        </w:rPr>
      </w:pPr>
      <w:r w:rsidRPr="009356E7">
        <w:rPr>
          <w:rStyle w:val="normaltextrun"/>
          <w:rFonts w:asciiTheme="minorHAnsi" w:hAnsiTheme="minorHAnsi" w:cstheme="minorHAnsi"/>
        </w:rPr>
        <w:t>D. Modifications of Submissions</w:t>
      </w:r>
      <w:r w:rsidRPr="009356E7">
        <w:rPr>
          <w:rStyle w:val="eop"/>
          <w:rFonts w:asciiTheme="minorHAnsi" w:hAnsiTheme="minorHAnsi" w:cstheme="minorHAnsi"/>
        </w:rPr>
        <w:t> </w:t>
      </w:r>
    </w:p>
    <w:p w14:paraId="63947D23" w14:textId="77777777" w:rsidR="00D739F4" w:rsidRPr="009356E7" w:rsidRDefault="00D739F4" w:rsidP="00CE350E">
      <w:pPr>
        <w:pStyle w:val="paragraph"/>
        <w:numPr>
          <w:ilvl w:val="0"/>
          <w:numId w:val="12"/>
        </w:numPr>
        <w:spacing w:before="0" w:beforeAutospacing="0" w:after="0" w:afterAutospacing="0"/>
        <w:jc w:val="both"/>
        <w:textAlignment w:val="baseline"/>
        <w:rPr>
          <w:rFonts w:asciiTheme="minorHAnsi" w:hAnsiTheme="minorHAnsi" w:cstheme="minorHAnsi"/>
        </w:rPr>
      </w:pPr>
      <w:r w:rsidRPr="009356E7">
        <w:rPr>
          <w:rStyle w:val="normaltextrun"/>
          <w:rFonts w:asciiTheme="minorHAnsi" w:hAnsiTheme="minorHAnsi" w:cstheme="minorHAnsi"/>
        </w:rPr>
        <w:t>Any changes to the submitted proposal must be made in writing and submitted before the RFP deadline.</w:t>
      </w:r>
      <w:r w:rsidRPr="009356E7">
        <w:rPr>
          <w:rStyle w:val="eop"/>
          <w:rFonts w:asciiTheme="minorHAnsi" w:hAnsiTheme="minorHAnsi" w:cstheme="minorHAnsi"/>
        </w:rPr>
        <w:t> </w:t>
      </w:r>
    </w:p>
    <w:p w14:paraId="52918E37" w14:textId="32FF25D3" w:rsidR="00D739F4" w:rsidRPr="009356E7" w:rsidRDefault="00D739F4" w:rsidP="00CE350E">
      <w:pPr>
        <w:pStyle w:val="paragraph"/>
        <w:numPr>
          <w:ilvl w:val="0"/>
          <w:numId w:val="12"/>
        </w:numPr>
        <w:spacing w:before="0" w:beforeAutospacing="0" w:after="0" w:afterAutospacing="0"/>
        <w:jc w:val="both"/>
        <w:textAlignment w:val="baseline"/>
        <w:rPr>
          <w:rFonts w:asciiTheme="minorHAnsi" w:hAnsiTheme="minorHAnsi" w:cstheme="minorHAnsi"/>
        </w:rPr>
      </w:pPr>
      <w:r w:rsidRPr="009356E7">
        <w:rPr>
          <w:rStyle w:val="normaltextrun"/>
          <w:rFonts w:asciiTheme="minorHAnsi" w:hAnsiTheme="minorHAnsi" w:cstheme="minorHAnsi"/>
        </w:rPr>
        <w:t>Modifications must indicate the changes made and reference the specific section(s) being modified.</w:t>
      </w:r>
      <w:r w:rsidRPr="009356E7">
        <w:rPr>
          <w:rStyle w:val="eop"/>
          <w:rFonts w:asciiTheme="minorHAnsi" w:hAnsiTheme="minorHAnsi" w:cstheme="minorHAnsi"/>
        </w:rPr>
        <w:t> </w:t>
      </w:r>
    </w:p>
    <w:p w14:paraId="7EB7EB78" w14:textId="77777777" w:rsidR="00566435" w:rsidRPr="009356E7" w:rsidRDefault="00566435" w:rsidP="00D739F4">
      <w:pPr>
        <w:pStyle w:val="paragraph"/>
        <w:spacing w:before="0" w:beforeAutospacing="0" w:after="0" w:afterAutospacing="0"/>
        <w:jc w:val="both"/>
        <w:textAlignment w:val="baseline"/>
        <w:rPr>
          <w:rStyle w:val="normaltextrun"/>
          <w:rFonts w:asciiTheme="minorHAnsi" w:hAnsiTheme="minorHAnsi" w:cstheme="minorHAnsi"/>
        </w:rPr>
      </w:pPr>
    </w:p>
    <w:p w14:paraId="3509C067" w14:textId="2C8ED617" w:rsidR="00D739F4" w:rsidRPr="009356E7" w:rsidRDefault="00D739F4" w:rsidP="00D739F4">
      <w:pPr>
        <w:pStyle w:val="paragraph"/>
        <w:spacing w:before="0" w:beforeAutospacing="0" w:after="0" w:afterAutospacing="0"/>
        <w:jc w:val="both"/>
        <w:textAlignment w:val="baseline"/>
        <w:rPr>
          <w:rFonts w:asciiTheme="minorHAnsi" w:hAnsiTheme="minorHAnsi" w:cstheme="minorHAnsi"/>
          <w:sz w:val="18"/>
          <w:szCs w:val="18"/>
        </w:rPr>
      </w:pPr>
      <w:r w:rsidRPr="009356E7">
        <w:rPr>
          <w:rStyle w:val="normaltextrun"/>
          <w:rFonts w:asciiTheme="minorHAnsi" w:hAnsiTheme="minorHAnsi" w:cstheme="minorHAnsi"/>
        </w:rPr>
        <w:t>E. Procedures for Submitting Questions</w:t>
      </w:r>
      <w:r w:rsidRPr="009356E7">
        <w:rPr>
          <w:rStyle w:val="eop"/>
          <w:rFonts w:asciiTheme="minorHAnsi" w:hAnsiTheme="minorHAnsi" w:cstheme="minorHAnsi"/>
        </w:rPr>
        <w:t> </w:t>
      </w:r>
    </w:p>
    <w:p w14:paraId="522702E3" w14:textId="77777777" w:rsidR="00D739F4" w:rsidRPr="009356E7" w:rsidRDefault="00D739F4" w:rsidP="00CE350E">
      <w:pPr>
        <w:pStyle w:val="paragraph"/>
        <w:numPr>
          <w:ilvl w:val="0"/>
          <w:numId w:val="13"/>
        </w:numPr>
        <w:spacing w:before="0" w:beforeAutospacing="0" w:after="0" w:afterAutospacing="0"/>
        <w:jc w:val="both"/>
        <w:textAlignment w:val="baseline"/>
        <w:rPr>
          <w:rFonts w:asciiTheme="minorHAnsi" w:hAnsiTheme="minorHAnsi" w:cstheme="minorHAnsi"/>
        </w:rPr>
      </w:pPr>
      <w:r w:rsidRPr="009356E7">
        <w:rPr>
          <w:rStyle w:val="normaltextrun"/>
          <w:rFonts w:asciiTheme="minorHAnsi" w:hAnsiTheme="minorHAnsi" w:cstheme="minorHAnsi"/>
        </w:rPr>
        <w:t xml:space="preserve">Proposers may submit questions regarding the RFP via email to </w:t>
      </w:r>
      <w:hyperlink r:id="rId19" w:tgtFrame="_blank" w:history="1">
        <w:r w:rsidRPr="009356E7">
          <w:rPr>
            <w:rStyle w:val="normaltextrun"/>
            <w:rFonts w:asciiTheme="minorHAnsi" w:hAnsiTheme="minorHAnsi" w:cstheme="minorHAnsi"/>
            <w:color w:val="0070C0"/>
            <w:u w:val="single"/>
          </w:rPr>
          <w:t>shellen@pcwia.org</w:t>
        </w:r>
      </w:hyperlink>
      <w:r w:rsidRPr="009356E7">
        <w:rPr>
          <w:rStyle w:val="normaltextrun"/>
          <w:rFonts w:asciiTheme="minorHAnsi" w:hAnsiTheme="minorHAnsi" w:cstheme="minorHAnsi"/>
        </w:rPr>
        <w:t>.</w:t>
      </w:r>
      <w:r w:rsidRPr="009356E7">
        <w:rPr>
          <w:rStyle w:val="eop"/>
          <w:rFonts w:asciiTheme="minorHAnsi" w:hAnsiTheme="minorHAnsi" w:cstheme="minorHAnsi"/>
        </w:rPr>
        <w:t> </w:t>
      </w:r>
    </w:p>
    <w:p w14:paraId="3DA6A5A4" w14:textId="77777777" w:rsidR="00D739F4" w:rsidRPr="009356E7" w:rsidRDefault="00D739F4" w:rsidP="00CE350E">
      <w:pPr>
        <w:pStyle w:val="paragraph"/>
        <w:numPr>
          <w:ilvl w:val="0"/>
          <w:numId w:val="13"/>
        </w:numPr>
        <w:spacing w:before="0" w:beforeAutospacing="0" w:after="0" w:afterAutospacing="0"/>
        <w:jc w:val="both"/>
        <w:textAlignment w:val="baseline"/>
        <w:rPr>
          <w:rFonts w:asciiTheme="minorHAnsi" w:hAnsiTheme="minorHAnsi" w:cstheme="minorHAnsi"/>
        </w:rPr>
      </w:pPr>
      <w:r w:rsidRPr="009356E7">
        <w:rPr>
          <w:rStyle w:val="normaltextrun"/>
          <w:rFonts w:asciiTheme="minorHAnsi" w:hAnsiTheme="minorHAnsi" w:cstheme="minorHAnsi"/>
        </w:rPr>
        <w:t>All questions must be submitted no later than ten (10) business days before the RFP deadline.</w:t>
      </w:r>
      <w:r w:rsidRPr="009356E7">
        <w:rPr>
          <w:rStyle w:val="eop"/>
          <w:rFonts w:asciiTheme="minorHAnsi" w:hAnsiTheme="minorHAnsi" w:cstheme="minorHAnsi"/>
        </w:rPr>
        <w:t> </w:t>
      </w:r>
    </w:p>
    <w:p w14:paraId="3D2D62FD" w14:textId="77777777" w:rsidR="00D739F4" w:rsidRPr="009356E7" w:rsidRDefault="00D739F4" w:rsidP="00CE350E">
      <w:pPr>
        <w:pStyle w:val="paragraph"/>
        <w:numPr>
          <w:ilvl w:val="0"/>
          <w:numId w:val="13"/>
        </w:numPr>
        <w:spacing w:before="0" w:beforeAutospacing="0" w:after="0" w:afterAutospacing="0"/>
        <w:jc w:val="both"/>
        <w:textAlignment w:val="baseline"/>
        <w:rPr>
          <w:rFonts w:asciiTheme="minorHAnsi" w:hAnsiTheme="minorHAnsi" w:cstheme="minorHAnsi"/>
        </w:rPr>
      </w:pPr>
      <w:r w:rsidRPr="009356E7">
        <w:rPr>
          <w:rStyle w:val="normaltextrun"/>
          <w:rFonts w:asciiTheme="minorHAnsi" w:hAnsiTheme="minorHAnsi" w:cstheme="minorHAnsi"/>
        </w:rPr>
        <w:t xml:space="preserve">Answers to submitted questions will be compiled and shared with all proposers via email or posted on the PCWDA website at </w:t>
      </w:r>
      <w:hyperlink r:id="rId20" w:tgtFrame="_blank" w:history="1">
        <w:r w:rsidRPr="009356E7">
          <w:rPr>
            <w:rStyle w:val="normaltextrun"/>
            <w:rFonts w:asciiTheme="minorHAnsi" w:hAnsiTheme="minorHAnsi" w:cstheme="minorHAnsi"/>
            <w:color w:val="0070C0"/>
            <w:u w:val="single"/>
          </w:rPr>
          <w:t>www.pcwia.org</w:t>
        </w:r>
      </w:hyperlink>
      <w:r w:rsidRPr="009356E7">
        <w:rPr>
          <w:rStyle w:val="normaltextrun"/>
          <w:rFonts w:asciiTheme="minorHAnsi" w:hAnsiTheme="minorHAnsi" w:cstheme="minorHAnsi"/>
        </w:rPr>
        <w:t>.</w:t>
      </w:r>
      <w:r w:rsidRPr="009356E7">
        <w:rPr>
          <w:rStyle w:val="eop"/>
          <w:rFonts w:asciiTheme="minorHAnsi" w:hAnsiTheme="minorHAnsi" w:cstheme="minorHAnsi"/>
        </w:rPr>
        <w:t> </w:t>
      </w:r>
    </w:p>
    <w:p w14:paraId="70EF6F54" w14:textId="77777777" w:rsidR="00566435" w:rsidRPr="009356E7" w:rsidRDefault="00566435" w:rsidP="00D739F4">
      <w:pPr>
        <w:pStyle w:val="paragraph"/>
        <w:spacing w:before="0" w:beforeAutospacing="0" w:after="0" w:afterAutospacing="0"/>
        <w:jc w:val="both"/>
        <w:textAlignment w:val="baseline"/>
        <w:rPr>
          <w:rStyle w:val="normaltextrun"/>
          <w:rFonts w:asciiTheme="minorHAnsi" w:hAnsiTheme="minorHAnsi" w:cstheme="minorHAnsi"/>
        </w:rPr>
      </w:pPr>
    </w:p>
    <w:p w14:paraId="113B58A8" w14:textId="4731D760" w:rsidR="00D739F4" w:rsidRPr="009356E7" w:rsidRDefault="00D739F4" w:rsidP="00D739F4">
      <w:pPr>
        <w:pStyle w:val="paragraph"/>
        <w:spacing w:before="0" w:beforeAutospacing="0" w:after="0" w:afterAutospacing="0"/>
        <w:jc w:val="both"/>
        <w:textAlignment w:val="baseline"/>
        <w:rPr>
          <w:rFonts w:asciiTheme="minorHAnsi" w:hAnsiTheme="minorHAnsi" w:cstheme="minorHAnsi"/>
          <w:sz w:val="18"/>
          <w:szCs w:val="18"/>
        </w:rPr>
      </w:pPr>
      <w:r w:rsidRPr="009356E7">
        <w:rPr>
          <w:rStyle w:val="normaltextrun"/>
          <w:rFonts w:asciiTheme="minorHAnsi" w:hAnsiTheme="minorHAnsi" w:cstheme="minorHAnsi"/>
        </w:rPr>
        <w:t xml:space="preserve">Adherence to these submission instructions </w:t>
      </w:r>
      <w:r w:rsidR="009C6D31" w:rsidRPr="009356E7">
        <w:rPr>
          <w:rStyle w:val="normaltextrun"/>
          <w:rFonts w:asciiTheme="minorHAnsi" w:hAnsiTheme="minorHAnsi" w:cstheme="minorHAnsi"/>
        </w:rPr>
        <w:t>ensures</w:t>
      </w:r>
      <w:r w:rsidRPr="009356E7">
        <w:rPr>
          <w:rStyle w:val="normaltextrun"/>
          <w:rFonts w:asciiTheme="minorHAnsi" w:hAnsiTheme="minorHAnsi" w:cstheme="minorHAnsi"/>
        </w:rPr>
        <w:t xml:space="preserve"> a fair and efficient procurement process. By carefully following these guidelines, proposers can increase their chances of submitting a successful proposal and avoid potential disqualification.</w:t>
      </w:r>
      <w:r w:rsidRPr="009356E7">
        <w:rPr>
          <w:rStyle w:val="eop"/>
          <w:rFonts w:asciiTheme="minorHAnsi" w:hAnsiTheme="minorHAnsi" w:cstheme="minorHAnsi"/>
        </w:rPr>
        <w:t> </w:t>
      </w:r>
    </w:p>
    <w:p w14:paraId="2979A4AE" w14:textId="77777777" w:rsidR="00D739F4" w:rsidRPr="009356E7" w:rsidRDefault="00D739F4" w:rsidP="00D739F4">
      <w:pPr>
        <w:spacing w:before="100" w:beforeAutospacing="1" w:after="100" w:afterAutospacing="1" w:line="240" w:lineRule="auto"/>
        <w:ind w:left="360"/>
        <w:jc w:val="both"/>
        <w:rPr>
          <w:rFonts w:asciiTheme="minorHAnsi" w:hAnsiTheme="minorHAnsi" w:cstheme="minorHAnsi"/>
          <w:highlight w:val="cyan"/>
        </w:rPr>
      </w:pPr>
    </w:p>
    <w:p w14:paraId="3BD93553" w14:textId="77777777" w:rsidR="00DE7CBC" w:rsidRPr="009356E7" w:rsidRDefault="00DE7CBC" w:rsidP="00FC6DFC">
      <w:pPr>
        <w:jc w:val="both"/>
        <w:rPr>
          <w:rFonts w:asciiTheme="minorHAnsi" w:eastAsiaTheme="majorEastAsia" w:hAnsiTheme="minorHAnsi" w:cstheme="minorHAnsi"/>
          <w:b/>
          <w:sz w:val="32"/>
          <w:szCs w:val="32"/>
          <w:highlight w:val="lightGray"/>
        </w:rPr>
      </w:pPr>
      <w:r w:rsidRPr="009356E7">
        <w:rPr>
          <w:rFonts w:asciiTheme="minorHAnsi" w:hAnsiTheme="minorHAnsi" w:cstheme="minorHAnsi"/>
          <w:highlight w:val="lightGray"/>
        </w:rPr>
        <w:br w:type="page"/>
      </w:r>
    </w:p>
    <w:p w14:paraId="045033BC" w14:textId="70369D31" w:rsidR="00890E1A" w:rsidRPr="009356E7" w:rsidRDefault="00227E7C" w:rsidP="00890E1A">
      <w:pPr>
        <w:pStyle w:val="Heading1"/>
        <w:numPr>
          <w:ilvl w:val="0"/>
          <w:numId w:val="1"/>
        </w:numPr>
        <w:rPr>
          <w:rFonts w:asciiTheme="minorHAnsi" w:hAnsiTheme="minorHAnsi" w:cstheme="minorHAnsi"/>
        </w:rPr>
      </w:pPr>
      <w:bookmarkStart w:id="38" w:name="_Toc117145185"/>
      <w:r w:rsidRPr="009356E7">
        <w:rPr>
          <w:rFonts w:asciiTheme="minorHAnsi" w:hAnsiTheme="minorHAnsi" w:cstheme="minorHAnsi"/>
        </w:rPr>
        <w:lastRenderedPageBreak/>
        <w:t>How We Choose</w:t>
      </w:r>
      <w:bookmarkEnd w:id="38"/>
    </w:p>
    <w:p w14:paraId="36ABD67B" w14:textId="60902384" w:rsidR="00AE49F2" w:rsidRPr="009356E7" w:rsidRDefault="254A4242" w:rsidP="00FC6DFC">
      <w:pPr>
        <w:pStyle w:val="Heading2"/>
        <w:numPr>
          <w:ilvl w:val="1"/>
          <w:numId w:val="1"/>
        </w:numPr>
        <w:spacing w:before="100" w:beforeAutospacing="1" w:after="100" w:afterAutospacing="1" w:line="240" w:lineRule="auto"/>
        <w:ind w:left="0" w:firstLine="0"/>
        <w:jc w:val="both"/>
        <w:rPr>
          <w:rFonts w:asciiTheme="minorHAnsi" w:hAnsiTheme="minorHAnsi" w:cstheme="minorHAnsi"/>
        </w:rPr>
      </w:pPr>
      <w:r w:rsidRPr="009356E7">
        <w:rPr>
          <w:rFonts w:asciiTheme="minorHAnsi" w:hAnsiTheme="minorHAnsi" w:cstheme="minorHAnsi"/>
        </w:rPr>
        <w:t xml:space="preserve"> </w:t>
      </w:r>
      <w:bookmarkStart w:id="39" w:name="_Toc117145186"/>
      <w:r w:rsidRPr="009356E7">
        <w:rPr>
          <w:rFonts w:asciiTheme="minorHAnsi" w:hAnsiTheme="minorHAnsi" w:cstheme="minorHAnsi"/>
        </w:rPr>
        <w:t>Minimum Qualifications</w:t>
      </w:r>
      <w:bookmarkEnd w:id="39"/>
    </w:p>
    <w:p w14:paraId="3FE1EF6E" w14:textId="0AC2EA34" w:rsidR="00410EB5" w:rsidRPr="009356E7" w:rsidRDefault="00410EB5" w:rsidP="00410EB5">
      <w:pPr>
        <w:pStyle w:val="paragraph"/>
        <w:spacing w:before="0" w:beforeAutospacing="0" w:after="0" w:afterAutospacing="0"/>
        <w:textAlignment w:val="baseline"/>
        <w:rPr>
          <w:rStyle w:val="eop"/>
          <w:rFonts w:asciiTheme="minorHAnsi" w:hAnsiTheme="minorHAnsi" w:cstheme="minorHAnsi"/>
        </w:rPr>
      </w:pPr>
      <w:r w:rsidRPr="009356E7">
        <w:rPr>
          <w:rStyle w:val="normaltextrun"/>
          <w:rFonts w:asciiTheme="minorHAnsi" w:hAnsiTheme="minorHAnsi" w:cstheme="minorHAnsi"/>
        </w:rPr>
        <w:t xml:space="preserve">To </w:t>
      </w:r>
      <w:r w:rsidR="00890E1A" w:rsidRPr="009356E7">
        <w:rPr>
          <w:rStyle w:val="normaltextrun"/>
          <w:rFonts w:asciiTheme="minorHAnsi" w:hAnsiTheme="minorHAnsi" w:cstheme="minorHAnsi"/>
        </w:rPr>
        <w:t>successfully implement</w:t>
      </w:r>
      <w:r w:rsidRPr="009356E7">
        <w:rPr>
          <w:rStyle w:val="normaltextrun"/>
          <w:rFonts w:asciiTheme="minorHAnsi" w:hAnsiTheme="minorHAnsi" w:cstheme="minorHAnsi"/>
        </w:rPr>
        <w:t xml:space="preserve"> the One-Stop Operator services, the Pocono Counties Workforce Development Area (PCWDA) has established the following minimum qualifications for vendors interested in bidding on this opportunity. These qualifications have been carefully considered to maintain a competitive procurement process while ensuring the selected vendor meets essential standards.</w:t>
      </w:r>
      <w:r w:rsidRPr="009356E7">
        <w:rPr>
          <w:rStyle w:val="eop"/>
          <w:rFonts w:asciiTheme="minorHAnsi" w:hAnsiTheme="minorHAnsi" w:cstheme="minorHAnsi"/>
        </w:rPr>
        <w:t> </w:t>
      </w:r>
    </w:p>
    <w:p w14:paraId="7C11A453" w14:textId="77777777" w:rsidR="00357358" w:rsidRPr="009356E7" w:rsidRDefault="00357358" w:rsidP="00410EB5">
      <w:pPr>
        <w:pStyle w:val="paragraph"/>
        <w:spacing w:before="0" w:beforeAutospacing="0" w:after="0" w:afterAutospacing="0"/>
        <w:textAlignment w:val="baseline"/>
        <w:rPr>
          <w:rFonts w:asciiTheme="minorHAnsi" w:hAnsiTheme="minorHAnsi" w:cstheme="minorHAnsi"/>
        </w:rPr>
      </w:pPr>
    </w:p>
    <w:p w14:paraId="59AB1252" w14:textId="77777777" w:rsidR="00410EB5" w:rsidRPr="009356E7" w:rsidRDefault="00410EB5" w:rsidP="00CE350E">
      <w:pPr>
        <w:pStyle w:val="paragraph"/>
        <w:numPr>
          <w:ilvl w:val="0"/>
          <w:numId w:val="14"/>
        </w:numPr>
        <w:spacing w:before="0" w:beforeAutospacing="0" w:after="0" w:afterAutospacing="0"/>
        <w:textAlignment w:val="baseline"/>
        <w:rPr>
          <w:rFonts w:asciiTheme="minorHAnsi" w:hAnsiTheme="minorHAnsi" w:cstheme="minorHAnsi"/>
        </w:rPr>
      </w:pPr>
      <w:r w:rsidRPr="009356E7">
        <w:rPr>
          <w:rStyle w:val="normaltextrun"/>
          <w:rFonts w:asciiTheme="minorHAnsi" w:hAnsiTheme="minorHAnsi" w:cstheme="minorHAnsi"/>
        </w:rPr>
        <w:t>Proposers must be legally authorized to conduct business where the Pocono Counties Workforce Development Area (WDA) is located.</w:t>
      </w:r>
      <w:r w:rsidRPr="009356E7">
        <w:rPr>
          <w:rStyle w:val="eop"/>
          <w:rFonts w:asciiTheme="minorHAnsi" w:hAnsiTheme="minorHAnsi" w:cstheme="minorHAnsi"/>
        </w:rPr>
        <w:t> </w:t>
      </w:r>
    </w:p>
    <w:p w14:paraId="12EAB8F2" w14:textId="6CEF7D9A" w:rsidR="00410EB5" w:rsidRPr="009356E7" w:rsidRDefault="00410EB5" w:rsidP="00CE350E">
      <w:pPr>
        <w:pStyle w:val="paragraph"/>
        <w:numPr>
          <w:ilvl w:val="0"/>
          <w:numId w:val="14"/>
        </w:numPr>
        <w:spacing w:before="0" w:beforeAutospacing="0" w:after="0" w:afterAutospacing="0"/>
        <w:textAlignment w:val="baseline"/>
        <w:rPr>
          <w:rFonts w:asciiTheme="minorHAnsi" w:hAnsiTheme="minorHAnsi" w:cstheme="minorHAnsi"/>
        </w:rPr>
      </w:pPr>
      <w:r w:rsidRPr="009356E7">
        <w:rPr>
          <w:rStyle w:val="normaltextrun"/>
          <w:rFonts w:asciiTheme="minorHAnsi" w:hAnsiTheme="minorHAnsi" w:cstheme="minorHAnsi"/>
        </w:rPr>
        <w:t xml:space="preserve">Proposers must </w:t>
      </w:r>
      <w:r w:rsidR="00890E1A" w:rsidRPr="009356E7">
        <w:rPr>
          <w:rStyle w:val="normaltextrun"/>
          <w:rFonts w:asciiTheme="minorHAnsi" w:hAnsiTheme="minorHAnsi" w:cstheme="minorHAnsi"/>
        </w:rPr>
        <w:t xml:space="preserve">have been kept from being </w:t>
      </w:r>
      <w:r w:rsidRPr="009356E7">
        <w:rPr>
          <w:rStyle w:val="normaltextrun"/>
          <w:rFonts w:asciiTheme="minorHAnsi" w:hAnsiTheme="minorHAnsi" w:cstheme="minorHAnsi"/>
        </w:rPr>
        <w:t>debarred, suspended, or otherwise disqualified from doing business with federal, state, or local government agencies.</w:t>
      </w:r>
      <w:r w:rsidRPr="009356E7">
        <w:rPr>
          <w:rStyle w:val="eop"/>
          <w:rFonts w:asciiTheme="minorHAnsi" w:hAnsiTheme="minorHAnsi" w:cstheme="minorHAnsi"/>
        </w:rPr>
        <w:t> </w:t>
      </w:r>
    </w:p>
    <w:p w14:paraId="51C5D7A2" w14:textId="77777777" w:rsidR="00410EB5" w:rsidRPr="009356E7" w:rsidRDefault="00410EB5" w:rsidP="00CE350E">
      <w:pPr>
        <w:pStyle w:val="paragraph"/>
        <w:numPr>
          <w:ilvl w:val="0"/>
          <w:numId w:val="14"/>
        </w:numPr>
        <w:spacing w:before="0" w:beforeAutospacing="0" w:after="0" w:afterAutospacing="0"/>
        <w:textAlignment w:val="baseline"/>
        <w:rPr>
          <w:rFonts w:asciiTheme="minorHAnsi" w:hAnsiTheme="minorHAnsi" w:cstheme="minorHAnsi"/>
        </w:rPr>
      </w:pPr>
      <w:r w:rsidRPr="009356E7">
        <w:rPr>
          <w:rStyle w:val="normaltextrun"/>
          <w:rFonts w:asciiTheme="minorHAnsi" w:hAnsiTheme="minorHAnsi" w:cstheme="minorHAnsi"/>
        </w:rPr>
        <w:t>Proposers must have at least three years of experience in workforce development, job training, or a closely related field.</w:t>
      </w:r>
      <w:r w:rsidRPr="009356E7">
        <w:rPr>
          <w:rStyle w:val="eop"/>
          <w:rFonts w:asciiTheme="minorHAnsi" w:hAnsiTheme="minorHAnsi" w:cstheme="minorHAnsi"/>
        </w:rPr>
        <w:t> </w:t>
      </w:r>
    </w:p>
    <w:p w14:paraId="2DEE32C7" w14:textId="1A6B2E20" w:rsidR="00410EB5" w:rsidRPr="009356E7" w:rsidRDefault="00410EB5" w:rsidP="00CE350E">
      <w:pPr>
        <w:pStyle w:val="paragraph"/>
        <w:numPr>
          <w:ilvl w:val="0"/>
          <w:numId w:val="14"/>
        </w:numPr>
        <w:spacing w:before="0" w:beforeAutospacing="0" w:after="0" w:afterAutospacing="0"/>
        <w:textAlignment w:val="baseline"/>
        <w:rPr>
          <w:rStyle w:val="eop"/>
          <w:rFonts w:asciiTheme="minorHAnsi" w:hAnsiTheme="minorHAnsi" w:cstheme="minorHAnsi"/>
        </w:rPr>
      </w:pPr>
      <w:r w:rsidRPr="009356E7">
        <w:rPr>
          <w:rStyle w:val="normaltextrun"/>
          <w:rFonts w:asciiTheme="minorHAnsi" w:hAnsiTheme="minorHAnsi" w:cstheme="minorHAnsi"/>
        </w:rPr>
        <w:t>Proposers must hold all licenses, certifications, or accreditations required by local, state, or federal regulations to provide the specified services under this RFP.</w:t>
      </w:r>
      <w:r w:rsidRPr="009356E7">
        <w:rPr>
          <w:rStyle w:val="eop"/>
          <w:rFonts w:asciiTheme="minorHAnsi" w:hAnsiTheme="minorHAnsi" w:cstheme="minorHAnsi"/>
        </w:rPr>
        <w:t> </w:t>
      </w:r>
    </w:p>
    <w:p w14:paraId="08CBC675" w14:textId="77777777" w:rsidR="0096681D" w:rsidRPr="009356E7" w:rsidRDefault="0096681D" w:rsidP="0096681D">
      <w:pPr>
        <w:pStyle w:val="paragraph"/>
        <w:spacing w:before="0" w:beforeAutospacing="0" w:after="0" w:afterAutospacing="0"/>
        <w:textAlignment w:val="baseline"/>
        <w:rPr>
          <w:rStyle w:val="normaltextrun"/>
          <w:rFonts w:asciiTheme="minorHAnsi" w:hAnsiTheme="minorHAnsi" w:cstheme="minorHAnsi"/>
          <w:color w:val="000000"/>
          <w:shd w:val="clear" w:color="auto" w:fill="FFFFFF"/>
        </w:rPr>
      </w:pPr>
    </w:p>
    <w:p w14:paraId="26A2424B" w14:textId="69A0333D" w:rsidR="0096681D" w:rsidRPr="009356E7" w:rsidRDefault="0096681D" w:rsidP="0096681D">
      <w:pPr>
        <w:pStyle w:val="paragraph"/>
        <w:spacing w:before="0" w:beforeAutospacing="0" w:after="0" w:afterAutospacing="0"/>
        <w:textAlignment w:val="baseline"/>
        <w:rPr>
          <w:rStyle w:val="normaltextrun"/>
          <w:rFonts w:asciiTheme="minorHAnsi" w:hAnsiTheme="minorHAnsi" w:cstheme="minorHAnsi"/>
          <w:color w:val="000000"/>
          <w:shd w:val="clear" w:color="auto" w:fill="FFFFFF"/>
        </w:rPr>
      </w:pPr>
      <w:r w:rsidRPr="009356E7">
        <w:rPr>
          <w:rStyle w:val="normaltextrun"/>
          <w:rFonts w:asciiTheme="minorHAnsi" w:hAnsiTheme="minorHAnsi" w:cstheme="minorHAnsi"/>
          <w:color w:val="000000"/>
          <w:shd w:val="clear" w:color="auto" w:fill="FFFFFF"/>
        </w:rPr>
        <w:t>The respondent may be a private for-profit, non-profit, or a government agency.</w:t>
      </w:r>
    </w:p>
    <w:p w14:paraId="56FF7AE1" w14:textId="77777777" w:rsidR="00BF3B7C" w:rsidRPr="009356E7" w:rsidRDefault="00BF3B7C" w:rsidP="0096681D">
      <w:pPr>
        <w:pStyle w:val="paragraph"/>
        <w:spacing w:before="0" w:beforeAutospacing="0" w:after="0" w:afterAutospacing="0"/>
        <w:textAlignment w:val="baseline"/>
        <w:rPr>
          <w:rStyle w:val="normaltextrun"/>
          <w:rFonts w:asciiTheme="minorHAnsi" w:hAnsiTheme="minorHAnsi" w:cstheme="minorHAnsi"/>
          <w:color w:val="000000"/>
          <w:shd w:val="clear" w:color="auto" w:fill="FFFFFF"/>
        </w:rPr>
      </w:pPr>
    </w:p>
    <w:p w14:paraId="531CDF0B" w14:textId="7A6BDD4B" w:rsidR="00BF3B7C" w:rsidRPr="009356E7" w:rsidRDefault="00BF3B7C" w:rsidP="00BF3B7C">
      <w:pPr>
        <w:pStyle w:val="paragraph"/>
        <w:spacing w:before="0" w:beforeAutospacing="0" w:after="0" w:afterAutospacing="0"/>
        <w:textAlignment w:val="baseline"/>
        <w:rPr>
          <w:rStyle w:val="eop"/>
          <w:rFonts w:asciiTheme="minorHAnsi" w:hAnsiTheme="minorHAnsi" w:cstheme="minorHAnsi"/>
        </w:rPr>
      </w:pPr>
      <w:r w:rsidRPr="009356E7">
        <w:rPr>
          <w:rStyle w:val="normaltextrun"/>
          <w:rFonts w:asciiTheme="minorHAnsi" w:hAnsiTheme="minorHAnsi" w:cstheme="minorHAnsi"/>
        </w:rPr>
        <w:t xml:space="preserve">Respondents may submit proposals in which subcontractors are identified to provide program components.  Respondents may also identify organizations </w:t>
      </w:r>
      <w:r w:rsidR="00BE15BA" w:rsidRPr="009356E7">
        <w:rPr>
          <w:rStyle w:val="normaltextrun"/>
          <w:rFonts w:asciiTheme="minorHAnsi" w:hAnsiTheme="minorHAnsi" w:cstheme="minorHAnsi"/>
        </w:rPr>
        <w:t xml:space="preserve">with which to collaborate </w:t>
      </w:r>
      <w:r w:rsidRPr="009356E7">
        <w:rPr>
          <w:rStyle w:val="normaltextrun"/>
          <w:rFonts w:asciiTheme="minorHAnsi" w:hAnsiTheme="minorHAnsi" w:cstheme="minorHAnsi"/>
        </w:rPr>
        <w:t>to enhance the project design.</w:t>
      </w:r>
      <w:r w:rsidRPr="009356E7">
        <w:rPr>
          <w:rStyle w:val="eop"/>
          <w:rFonts w:asciiTheme="minorHAnsi" w:hAnsiTheme="minorHAnsi" w:cstheme="minorHAnsi"/>
        </w:rPr>
        <w:t> </w:t>
      </w:r>
    </w:p>
    <w:p w14:paraId="5E2ED02A" w14:textId="77777777" w:rsidR="00ED67ED" w:rsidRPr="009356E7" w:rsidRDefault="00ED67ED" w:rsidP="00BF3B7C">
      <w:pPr>
        <w:pStyle w:val="paragraph"/>
        <w:spacing w:before="0" w:beforeAutospacing="0" w:after="0" w:afterAutospacing="0"/>
        <w:textAlignment w:val="baseline"/>
        <w:rPr>
          <w:rFonts w:asciiTheme="minorHAnsi" w:hAnsiTheme="minorHAnsi" w:cstheme="minorHAnsi"/>
          <w:sz w:val="18"/>
          <w:szCs w:val="18"/>
        </w:rPr>
      </w:pPr>
    </w:p>
    <w:p w14:paraId="15A58E3A" w14:textId="5E6985E6" w:rsidR="00BF3B7C" w:rsidRPr="009356E7" w:rsidRDefault="00BF3B7C" w:rsidP="00BF3B7C">
      <w:pPr>
        <w:pStyle w:val="paragraph"/>
        <w:spacing w:before="0" w:beforeAutospacing="0" w:after="0" w:afterAutospacing="0"/>
        <w:textAlignment w:val="baseline"/>
        <w:rPr>
          <w:rStyle w:val="normaltextrun"/>
          <w:rFonts w:asciiTheme="minorHAnsi" w:hAnsiTheme="minorHAnsi" w:cstheme="minorHAnsi"/>
        </w:rPr>
      </w:pPr>
      <w:r w:rsidRPr="009356E7">
        <w:rPr>
          <w:rStyle w:val="normaltextrun"/>
          <w:rFonts w:asciiTheme="minorHAnsi" w:hAnsiTheme="minorHAnsi" w:cstheme="minorHAnsi"/>
        </w:rPr>
        <w:t>Successful respondents must be able to innovate, design</w:t>
      </w:r>
      <w:r w:rsidR="00ED67ED" w:rsidRPr="009356E7">
        <w:rPr>
          <w:rStyle w:val="normaltextrun"/>
          <w:rFonts w:asciiTheme="minorHAnsi" w:hAnsiTheme="minorHAnsi" w:cstheme="minorHAnsi"/>
        </w:rPr>
        <w:t>, and develop complex programs with multiple funding sources, achieve, track,</w:t>
      </w:r>
      <w:r w:rsidRPr="009356E7">
        <w:rPr>
          <w:rStyle w:val="normaltextrun"/>
          <w:rFonts w:asciiTheme="minorHAnsi" w:hAnsiTheme="minorHAnsi" w:cstheme="minorHAnsi"/>
        </w:rPr>
        <w:t xml:space="preserve"> and report outcomes, and meet government accounting and expense requirements.</w:t>
      </w:r>
    </w:p>
    <w:p w14:paraId="47E645A0" w14:textId="77777777" w:rsidR="00ED67ED" w:rsidRPr="009356E7" w:rsidRDefault="00ED67ED" w:rsidP="00BF3B7C">
      <w:pPr>
        <w:pStyle w:val="paragraph"/>
        <w:spacing w:before="0" w:beforeAutospacing="0" w:after="0" w:afterAutospacing="0"/>
        <w:textAlignment w:val="baseline"/>
        <w:rPr>
          <w:rStyle w:val="normaltextrun"/>
          <w:rFonts w:asciiTheme="minorHAnsi" w:hAnsiTheme="minorHAnsi" w:cstheme="minorHAnsi"/>
        </w:rPr>
      </w:pPr>
    </w:p>
    <w:p w14:paraId="5F7EFF71" w14:textId="7F469804" w:rsidR="00ED67ED" w:rsidRPr="009356E7" w:rsidRDefault="00ED67ED" w:rsidP="00BF3B7C">
      <w:pPr>
        <w:pStyle w:val="paragraph"/>
        <w:spacing w:before="0" w:beforeAutospacing="0" w:after="0" w:afterAutospacing="0"/>
        <w:textAlignment w:val="baseline"/>
        <w:rPr>
          <w:rFonts w:asciiTheme="minorHAnsi" w:hAnsiTheme="minorHAnsi" w:cstheme="minorHAnsi"/>
          <w:sz w:val="18"/>
          <w:szCs w:val="18"/>
        </w:rPr>
      </w:pPr>
      <w:r w:rsidRPr="009356E7">
        <w:rPr>
          <w:rStyle w:val="normaltextrun"/>
          <w:rFonts w:asciiTheme="minorHAnsi" w:hAnsiTheme="minorHAnsi" w:cstheme="minorHAnsi"/>
          <w:color w:val="000000"/>
          <w:bdr w:val="none" w:sz="0" w:space="0" w:color="auto" w:frame="1"/>
        </w:rPr>
        <w:t xml:space="preserve">The agreement between the Pocono Counties Workforce Development Area and the Fiscal Services Contractor shall specify the </w:t>
      </w:r>
      <w:r w:rsidR="00427883" w:rsidRPr="009356E7">
        <w:rPr>
          <w:rStyle w:val="normaltextrun"/>
          <w:rFonts w:asciiTheme="minorHAnsi" w:hAnsiTheme="minorHAnsi" w:cstheme="minorHAnsi"/>
          <w:color w:val="000000"/>
          <w:bdr w:val="none" w:sz="0" w:space="0" w:color="auto" w:frame="1"/>
        </w:rPr>
        <w:t>Fiscal Services</w:t>
      </w:r>
      <w:r w:rsidRPr="009356E7">
        <w:rPr>
          <w:rStyle w:val="normaltextrun"/>
          <w:rFonts w:asciiTheme="minorHAnsi" w:hAnsiTheme="minorHAnsi" w:cstheme="minorHAnsi"/>
          <w:color w:val="000000"/>
          <w:bdr w:val="none" w:sz="0" w:space="0" w:color="auto" w:frame="1"/>
        </w:rPr>
        <w:t xml:space="preserve"> role.</w:t>
      </w:r>
    </w:p>
    <w:p w14:paraId="59A64F1F" w14:textId="77777777" w:rsidR="00BF3B7C" w:rsidRPr="009356E7" w:rsidRDefault="00BF3B7C" w:rsidP="0096681D">
      <w:pPr>
        <w:pStyle w:val="paragraph"/>
        <w:spacing w:before="0" w:beforeAutospacing="0" w:after="0" w:afterAutospacing="0"/>
        <w:textAlignment w:val="baseline"/>
        <w:rPr>
          <w:rFonts w:asciiTheme="minorHAnsi" w:hAnsiTheme="minorHAnsi" w:cstheme="minorHAnsi"/>
        </w:rPr>
      </w:pPr>
    </w:p>
    <w:p w14:paraId="3C2E8756" w14:textId="2F8C700D" w:rsidR="00C00C8B" w:rsidRPr="009356E7" w:rsidRDefault="254A4242" w:rsidP="00FC6DFC">
      <w:pPr>
        <w:pStyle w:val="Heading2"/>
        <w:numPr>
          <w:ilvl w:val="1"/>
          <w:numId w:val="1"/>
        </w:numPr>
        <w:spacing w:before="100" w:beforeAutospacing="1" w:after="100" w:afterAutospacing="1" w:line="240" w:lineRule="auto"/>
        <w:ind w:left="0" w:firstLine="0"/>
        <w:jc w:val="both"/>
        <w:rPr>
          <w:rFonts w:asciiTheme="minorHAnsi" w:hAnsiTheme="minorHAnsi" w:cstheme="minorHAnsi"/>
        </w:rPr>
      </w:pPr>
      <w:r w:rsidRPr="009356E7">
        <w:rPr>
          <w:rFonts w:asciiTheme="minorHAnsi" w:hAnsiTheme="minorHAnsi" w:cstheme="minorHAnsi"/>
        </w:rPr>
        <w:t xml:space="preserve"> </w:t>
      </w:r>
      <w:bookmarkStart w:id="40" w:name="_Toc117145187"/>
      <w:r w:rsidRPr="009356E7">
        <w:rPr>
          <w:rFonts w:asciiTheme="minorHAnsi" w:hAnsiTheme="minorHAnsi" w:cstheme="minorHAnsi"/>
        </w:rPr>
        <w:t>Evaluation Criteria</w:t>
      </w:r>
      <w:bookmarkEnd w:id="40"/>
      <w:r w:rsidRPr="009356E7">
        <w:rPr>
          <w:rFonts w:asciiTheme="minorHAnsi" w:hAnsiTheme="minorHAnsi" w:cstheme="minorHAnsi"/>
        </w:rPr>
        <w:t xml:space="preserve"> </w:t>
      </w:r>
    </w:p>
    <w:p w14:paraId="49DCA785" w14:textId="5D78F0C3" w:rsidR="005306F5" w:rsidRPr="009356E7" w:rsidRDefault="005306F5" w:rsidP="005306F5">
      <w:pPr>
        <w:rPr>
          <w:rFonts w:asciiTheme="minorHAnsi" w:eastAsia="Arial" w:hAnsiTheme="minorHAnsi" w:cstheme="minorHAnsi"/>
          <w:szCs w:val="24"/>
        </w:rPr>
      </w:pPr>
      <w:r w:rsidRPr="009356E7">
        <w:rPr>
          <w:rFonts w:asciiTheme="minorHAnsi" w:eastAsia="Arial" w:hAnsiTheme="minorHAnsi" w:cstheme="minorHAnsi"/>
          <w:szCs w:val="24"/>
        </w:rPr>
        <w:t>The selection committee will first evaluate and rank responsive RFP submissions on the following selection Evaluation Criteria</w:t>
      </w:r>
      <w:r w:rsidR="0067138B" w:rsidRPr="009356E7">
        <w:rPr>
          <w:rFonts w:asciiTheme="minorHAnsi" w:eastAsia="Arial" w:hAnsiTheme="minorHAnsi" w:cstheme="minorHAnsi"/>
          <w:szCs w:val="24"/>
        </w:rPr>
        <w:t xml:space="preserve">, weigh the </w:t>
      </w:r>
      <w:r w:rsidRPr="009356E7">
        <w:rPr>
          <w:rFonts w:asciiTheme="minorHAnsi" w:eastAsia="Arial" w:hAnsiTheme="minorHAnsi" w:cstheme="minorHAnsi"/>
          <w:szCs w:val="24"/>
        </w:rPr>
        <w:t>factors listed below</w:t>
      </w:r>
      <w:r w:rsidR="001E1580" w:rsidRPr="009356E7">
        <w:rPr>
          <w:rFonts w:asciiTheme="minorHAnsi" w:eastAsia="Arial" w:hAnsiTheme="minorHAnsi" w:cstheme="minorHAnsi"/>
          <w:szCs w:val="24"/>
        </w:rPr>
        <w:t>,</w:t>
      </w:r>
      <w:r w:rsidRPr="009356E7">
        <w:rPr>
          <w:rFonts w:asciiTheme="minorHAnsi" w:eastAsia="Arial" w:hAnsiTheme="minorHAnsi" w:cstheme="minorHAnsi"/>
          <w:szCs w:val="24"/>
        </w:rPr>
        <w:t xml:space="preserve"> and assess that score. A respondent may receive the maximum points, a portion of this score, or no points at all, depending upon the merit of its response, as judged by the selection committee:</w:t>
      </w:r>
    </w:p>
    <w:p w14:paraId="0F800C12" w14:textId="77777777" w:rsidR="001E1580" w:rsidRPr="009356E7" w:rsidRDefault="001E1580" w:rsidP="001E1580">
      <w:pPr>
        <w:rPr>
          <w:rFonts w:asciiTheme="minorHAnsi" w:eastAsia="Arial" w:hAnsiTheme="minorHAnsi" w:cstheme="minorHAnsi"/>
          <w:szCs w:val="24"/>
        </w:rPr>
      </w:pPr>
      <w:r w:rsidRPr="009356E7">
        <w:rPr>
          <w:rFonts w:asciiTheme="minorHAnsi" w:eastAsia="Arial" w:hAnsiTheme="minorHAnsi" w:cstheme="minorHAnsi"/>
          <w:b/>
          <w:bCs/>
          <w:szCs w:val="24"/>
        </w:rPr>
        <w:t>Experience and Technical Competence:</w:t>
      </w:r>
      <w:r w:rsidRPr="009356E7">
        <w:rPr>
          <w:rFonts w:asciiTheme="minorHAnsi" w:eastAsia="Arial" w:hAnsiTheme="minorHAnsi" w:cstheme="minorHAnsi"/>
          <w:szCs w:val="24"/>
        </w:rPr>
        <w:t xml:space="preserve"> This will include a review of the organization’s qualifications, experience, and capacity in program management and as a fiduciary, as documented in the RFP Application.</w:t>
      </w:r>
    </w:p>
    <w:p w14:paraId="3E5BB786" w14:textId="1ACD3F56" w:rsidR="001E1580" w:rsidRPr="009356E7" w:rsidRDefault="001E1580" w:rsidP="001E1580">
      <w:pPr>
        <w:rPr>
          <w:rFonts w:asciiTheme="minorHAnsi" w:eastAsia="Arial" w:hAnsiTheme="minorHAnsi" w:cstheme="minorHAnsi"/>
          <w:szCs w:val="24"/>
        </w:rPr>
      </w:pPr>
      <w:r w:rsidRPr="009356E7">
        <w:rPr>
          <w:rFonts w:asciiTheme="minorHAnsi" w:eastAsia="Arial" w:hAnsiTheme="minorHAnsi" w:cstheme="minorHAnsi"/>
          <w:b/>
          <w:bCs/>
          <w:szCs w:val="24"/>
        </w:rPr>
        <w:t xml:space="preserve">Quality of </w:t>
      </w:r>
      <w:r w:rsidR="00C27805" w:rsidRPr="009356E7">
        <w:rPr>
          <w:rFonts w:asciiTheme="minorHAnsi" w:eastAsia="Arial" w:hAnsiTheme="minorHAnsi" w:cstheme="minorHAnsi"/>
          <w:b/>
          <w:bCs/>
          <w:szCs w:val="24"/>
        </w:rPr>
        <w:t>Service</w:t>
      </w:r>
      <w:r w:rsidRPr="009356E7">
        <w:rPr>
          <w:rFonts w:asciiTheme="minorHAnsi" w:eastAsia="Arial" w:hAnsiTheme="minorHAnsi" w:cstheme="minorHAnsi"/>
          <w:b/>
          <w:bCs/>
          <w:szCs w:val="24"/>
        </w:rPr>
        <w:t xml:space="preserve"> Design:</w:t>
      </w:r>
      <w:r w:rsidRPr="009356E7">
        <w:rPr>
          <w:rFonts w:asciiTheme="minorHAnsi" w:eastAsia="Arial" w:hAnsiTheme="minorHAnsi" w:cstheme="minorHAnsi"/>
          <w:szCs w:val="24"/>
        </w:rPr>
        <w:t xml:space="preserve"> This will include a review of </w:t>
      </w:r>
      <w:r w:rsidR="00C27805" w:rsidRPr="009356E7">
        <w:rPr>
          <w:rFonts w:asciiTheme="minorHAnsi" w:eastAsia="Arial" w:hAnsiTheme="minorHAnsi" w:cstheme="minorHAnsi"/>
          <w:szCs w:val="24"/>
        </w:rPr>
        <w:t>Fiscal Service</w:t>
      </w:r>
      <w:r w:rsidRPr="009356E7">
        <w:rPr>
          <w:rFonts w:asciiTheme="minorHAnsi" w:eastAsia="Arial" w:hAnsiTheme="minorHAnsi" w:cstheme="minorHAnsi"/>
          <w:szCs w:val="24"/>
        </w:rPr>
        <w:t xml:space="preserve"> design, innovative strategies utilized, staffing plan, and financial plan, as documented in the RFP Application. </w:t>
      </w:r>
    </w:p>
    <w:p w14:paraId="5F9C773B" w14:textId="4F0379A4" w:rsidR="001E1580" w:rsidRPr="009356E7" w:rsidRDefault="001E1580" w:rsidP="001E1580">
      <w:pPr>
        <w:rPr>
          <w:rFonts w:asciiTheme="minorHAnsi" w:eastAsia="Arial" w:hAnsiTheme="minorHAnsi" w:cstheme="minorHAnsi"/>
          <w:szCs w:val="24"/>
        </w:rPr>
      </w:pPr>
      <w:r w:rsidRPr="009356E7">
        <w:rPr>
          <w:rFonts w:asciiTheme="minorHAnsi" w:eastAsia="Arial" w:hAnsiTheme="minorHAnsi" w:cstheme="minorHAnsi"/>
          <w:b/>
          <w:bCs/>
          <w:szCs w:val="24"/>
        </w:rPr>
        <w:t>Demonstrated Performance History and Ability to Meet Goals:</w:t>
      </w:r>
      <w:r w:rsidRPr="009356E7">
        <w:rPr>
          <w:rFonts w:asciiTheme="minorHAnsi" w:eastAsia="Arial" w:hAnsiTheme="minorHAnsi" w:cstheme="minorHAnsi"/>
          <w:szCs w:val="24"/>
        </w:rPr>
        <w:t xml:space="preserve"> This will include a review of past performance history and goals and objectives, including, without limitation, competency, responsiveness, work quality, and the ability to meet performance goals, as documented in the RFP Application</w:t>
      </w:r>
      <w:r w:rsidR="00F5258C">
        <w:rPr>
          <w:rFonts w:asciiTheme="minorHAnsi" w:eastAsia="Arial" w:hAnsiTheme="minorHAnsi" w:cstheme="minorHAnsi"/>
          <w:szCs w:val="24"/>
        </w:rPr>
        <w:t>.</w:t>
      </w:r>
    </w:p>
    <w:p w14:paraId="1096ED53" w14:textId="352201BE" w:rsidR="001E1580" w:rsidRPr="009356E7" w:rsidRDefault="001E1580" w:rsidP="001E1580">
      <w:pPr>
        <w:rPr>
          <w:rFonts w:asciiTheme="minorHAnsi" w:eastAsia="Arial" w:hAnsiTheme="minorHAnsi" w:cstheme="minorHAnsi"/>
          <w:szCs w:val="24"/>
        </w:rPr>
      </w:pPr>
      <w:r w:rsidRPr="009356E7">
        <w:rPr>
          <w:rFonts w:asciiTheme="minorHAnsi" w:eastAsia="Arial" w:hAnsiTheme="minorHAnsi" w:cstheme="minorHAnsi"/>
          <w:b/>
          <w:bCs/>
          <w:szCs w:val="24"/>
        </w:rPr>
        <w:lastRenderedPageBreak/>
        <w:t>Costs, Budget Justification, and Leverage of Funds:</w:t>
      </w:r>
      <w:r w:rsidRPr="009356E7">
        <w:rPr>
          <w:rFonts w:asciiTheme="minorHAnsi" w:eastAsia="Arial" w:hAnsiTheme="minorHAnsi" w:cstheme="minorHAnsi"/>
          <w:szCs w:val="24"/>
        </w:rPr>
        <w:t xml:space="preserve"> This section will review the Price Proposal’s line-item budget and/or budget narrative, as defined in the RFP Application. This section will also include a review of the cost-effectiveness of the proposed budget. Due to the requested services, the Price Proposal will be evaluated on the percentage of administrative costs, including indirect and management fees/profit (if applicable), compared to direct program/participant costs.</w:t>
      </w:r>
    </w:p>
    <w:p w14:paraId="0B7CB29B" w14:textId="77777777" w:rsidR="005306F5" w:rsidRPr="009356E7" w:rsidRDefault="005306F5" w:rsidP="00FC6DFC">
      <w:pPr>
        <w:pBdr>
          <w:top w:val="nil"/>
          <w:left w:val="nil"/>
          <w:bottom w:val="nil"/>
          <w:right w:val="nil"/>
          <w:between w:val="nil"/>
        </w:pBdr>
        <w:spacing w:before="100" w:beforeAutospacing="1" w:after="100" w:afterAutospacing="1" w:line="240" w:lineRule="auto"/>
        <w:jc w:val="both"/>
        <w:rPr>
          <w:rFonts w:asciiTheme="minorHAnsi" w:hAnsiTheme="minorHAnsi" w:cstheme="minorHAnsi"/>
          <w:highlight w:val="cyan"/>
          <w:shd w:val="clear" w:color="auto" w:fill="B6D7A8"/>
        </w:rPr>
      </w:pPr>
    </w:p>
    <w:tbl>
      <w:tblPr>
        <w:tblStyle w:val="TableGrid"/>
        <w:tblW w:w="0" w:type="auto"/>
        <w:tblLook w:val="04A0" w:firstRow="1" w:lastRow="0" w:firstColumn="1" w:lastColumn="0" w:noHBand="0" w:noVBand="1"/>
      </w:tblPr>
      <w:tblGrid>
        <w:gridCol w:w="7375"/>
        <w:gridCol w:w="1975"/>
      </w:tblGrid>
      <w:tr w:rsidR="00227E7C" w:rsidRPr="009356E7" w14:paraId="11B334D4" w14:textId="7631365D" w:rsidTr="003A2236">
        <w:trPr>
          <w:trHeight w:val="350"/>
        </w:trPr>
        <w:tc>
          <w:tcPr>
            <w:tcW w:w="7375" w:type="dxa"/>
            <w:shd w:val="clear" w:color="auto" w:fill="auto"/>
          </w:tcPr>
          <w:p w14:paraId="2AD6E8F1" w14:textId="593CC95A" w:rsidR="00227E7C" w:rsidRPr="009356E7" w:rsidRDefault="254A4242" w:rsidP="000D2CBD">
            <w:pPr>
              <w:spacing w:before="100" w:beforeAutospacing="1" w:after="100" w:afterAutospacing="1"/>
              <w:rPr>
                <w:rFonts w:asciiTheme="minorHAnsi" w:hAnsiTheme="minorHAnsi" w:cstheme="minorHAnsi"/>
                <w:b/>
                <w:bCs/>
              </w:rPr>
            </w:pPr>
            <w:r w:rsidRPr="009356E7">
              <w:rPr>
                <w:rFonts w:asciiTheme="minorHAnsi" w:hAnsiTheme="minorHAnsi" w:cstheme="minorHAnsi"/>
                <w:b/>
                <w:bCs/>
              </w:rPr>
              <w:t>E</w:t>
            </w:r>
            <w:r w:rsidR="002824F2" w:rsidRPr="009356E7">
              <w:rPr>
                <w:rFonts w:asciiTheme="minorHAnsi" w:hAnsiTheme="minorHAnsi" w:cstheme="minorHAnsi"/>
                <w:b/>
                <w:bCs/>
              </w:rPr>
              <w:t>VALUATION CRITERIA</w:t>
            </w:r>
            <w:r w:rsidRPr="009356E7">
              <w:rPr>
                <w:rFonts w:asciiTheme="minorHAnsi" w:hAnsiTheme="minorHAnsi" w:cstheme="minorHAnsi"/>
                <w:b/>
                <w:bCs/>
              </w:rPr>
              <w:t xml:space="preserve"> </w:t>
            </w:r>
          </w:p>
        </w:tc>
        <w:tc>
          <w:tcPr>
            <w:tcW w:w="1975" w:type="dxa"/>
          </w:tcPr>
          <w:p w14:paraId="58FF7868" w14:textId="311F8FC6" w:rsidR="00227E7C" w:rsidRPr="009356E7" w:rsidRDefault="254A4242" w:rsidP="000D2CBD">
            <w:pPr>
              <w:spacing w:before="100" w:beforeAutospacing="1" w:after="100" w:afterAutospacing="1"/>
              <w:jc w:val="center"/>
              <w:rPr>
                <w:rFonts w:asciiTheme="minorHAnsi" w:hAnsiTheme="minorHAnsi" w:cstheme="minorHAnsi"/>
                <w:b/>
                <w:bCs/>
              </w:rPr>
            </w:pPr>
            <w:r w:rsidRPr="009356E7">
              <w:rPr>
                <w:rFonts w:asciiTheme="minorHAnsi" w:hAnsiTheme="minorHAnsi" w:cstheme="minorHAnsi"/>
                <w:b/>
                <w:bCs/>
              </w:rPr>
              <w:t>% ALLOCATION</w:t>
            </w:r>
          </w:p>
        </w:tc>
      </w:tr>
      <w:tr w:rsidR="00227E7C" w:rsidRPr="009356E7" w14:paraId="1431D3CF" w14:textId="5BBB19E7" w:rsidTr="006B4030">
        <w:trPr>
          <w:trHeight w:val="1187"/>
        </w:trPr>
        <w:tc>
          <w:tcPr>
            <w:tcW w:w="7375" w:type="dxa"/>
            <w:shd w:val="clear" w:color="auto" w:fill="auto"/>
          </w:tcPr>
          <w:p w14:paraId="5C1A90BF" w14:textId="77777777" w:rsidR="00227E7C" w:rsidRPr="009356E7" w:rsidRDefault="0067138B" w:rsidP="00D72B21">
            <w:pPr>
              <w:spacing w:before="100" w:beforeAutospacing="1" w:after="100" w:afterAutospacing="1"/>
              <w:rPr>
                <w:rFonts w:asciiTheme="minorHAnsi" w:hAnsiTheme="minorHAnsi" w:cstheme="minorHAnsi"/>
                <w:b/>
                <w:bCs/>
                <w:u w:val="single"/>
              </w:rPr>
            </w:pPr>
            <w:r w:rsidRPr="009356E7">
              <w:rPr>
                <w:rFonts w:asciiTheme="minorHAnsi" w:hAnsiTheme="minorHAnsi" w:cstheme="minorHAnsi"/>
                <w:b/>
                <w:bCs/>
                <w:u w:val="single"/>
              </w:rPr>
              <w:t>Experience and Technical Competence</w:t>
            </w:r>
          </w:p>
          <w:p w14:paraId="3EEBCE5E" w14:textId="77777777" w:rsidR="00BE0781" w:rsidRPr="009356E7" w:rsidRDefault="00BE0781" w:rsidP="00CE350E">
            <w:pPr>
              <w:pStyle w:val="ListParagraph"/>
              <w:numPr>
                <w:ilvl w:val="0"/>
                <w:numId w:val="24"/>
              </w:numPr>
              <w:spacing w:before="100" w:beforeAutospacing="1" w:after="100" w:afterAutospacing="1"/>
              <w:rPr>
                <w:rFonts w:asciiTheme="minorHAnsi" w:hAnsiTheme="minorHAnsi" w:cstheme="minorHAnsi"/>
              </w:rPr>
            </w:pPr>
            <w:r w:rsidRPr="009356E7">
              <w:rPr>
                <w:rFonts w:asciiTheme="minorHAnsi" w:hAnsiTheme="minorHAnsi" w:cstheme="minorHAnsi"/>
              </w:rPr>
              <w:t>Organization</w:t>
            </w:r>
            <w:r w:rsidR="005C05A4" w:rsidRPr="009356E7">
              <w:rPr>
                <w:rFonts w:asciiTheme="minorHAnsi" w:hAnsiTheme="minorHAnsi" w:cstheme="minorHAnsi"/>
              </w:rPr>
              <w:t xml:space="preserve">’s overall qualifications, focusing on history, mission, and track record in </w:t>
            </w:r>
            <w:r w:rsidR="00F91350" w:rsidRPr="009356E7">
              <w:rPr>
                <w:rFonts w:asciiTheme="minorHAnsi" w:hAnsiTheme="minorHAnsi" w:cstheme="minorHAnsi"/>
              </w:rPr>
              <w:t xml:space="preserve">providing fiscal services. </w:t>
            </w:r>
          </w:p>
          <w:p w14:paraId="71B8D37D" w14:textId="77777777" w:rsidR="00F91350" w:rsidRPr="009356E7" w:rsidRDefault="00F91350" w:rsidP="00CE350E">
            <w:pPr>
              <w:pStyle w:val="ListParagraph"/>
              <w:numPr>
                <w:ilvl w:val="0"/>
                <w:numId w:val="24"/>
              </w:numPr>
              <w:spacing w:before="100" w:beforeAutospacing="1" w:after="100" w:afterAutospacing="1"/>
              <w:rPr>
                <w:rFonts w:asciiTheme="minorHAnsi" w:hAnsiTheme="minorHAnsi" w:cstheme="minorHAnsi"/>
              </w:rPr>
            </w:pPr>
            <w:r w:rsidRPr="009356E7">
              <w:rPr>
                <w:rFonts w:asciiTheme="minorHAnsi" w:hAnsiTheme="minorHAnsi" w:cstheme="minorHAnsi"/>
              </w:rPr>
              <w:t xml:space="preserve">Specific </w:t>
            </w:r>
            <w:r w:rsidR="005E080E" w:rsidRPr="009356E7">
              <w:rPr>
                <w:rFonts w:asciiTheme="minorHAnsi" w:hAnsiTheme="minorHAnsi" w:cstheme="minorHAnsi"/>
              </w:rPr>
              <w:t>experience</w:t>
            </w:r>
            <w:r w:rsidRPr="009356E7">
              <w:rPr>
                <w:rFonts w:asciiTheme="minorHAnsi" w:hAnsiTheme="minorHAnsi" w:cstheme="minorHAnsi"/>
              </w:rPr>
              <w:t xml:space="preserve"> </w:t>
            </w:r>
            <w:r w:rsidR="005E080E" w:rsidRPr="009356E7">
              <w:rPr>
                <w:rFonts w:asciiTheme="minorHAnsi" w:hAnsiTheme="minorHAnsi" w:cstheme="minorHAnsi"/>
              </w:rPr>
              <w:t xml:space="preserve">managing similar programs, especially those funded by WIOA, TANF, or similar grant programs. </w:t>
            </w:r>
          </w:p>
          <w:p w14:paraId="3F168FF3" w14:textId="59CF5DCD" w:rsidR="00A56B11" w:rsidRPr="009356E7" w:rsidRDefault="008D7EFC" w:rsidP="00CE350E">
            <w:pPr>
              <w:pStyle w:val="ListParagraph"/>
              <w:numPr>
                <w:ilvl w:val="0"/>
                <w:numId w:val="24"/>
              </w:numPr>
              <w:spacing w:before="100" w:beforeAutospacing="1" w:after="100" w:afterAutospacing="1"/>
              <w:rPr>
                <w:rFonts w:asciiTheme="minorHAnsi" w:hAnsiTheme="minorHAnsi" w:cstheme="minorHAnsi"/>
              </w:rPr>
            </w:pPr>
            <w:r>
              <w:rPr>
                <w:rFonts w:asciiTheme="minorHAnsi" w:hAnsiTheme="minorHAnsi" w:cstheme="minorHAnsi"/>
              </w:rPr>
              <w:t>The organization's technical abilities include</w:t>
            </w:r>
            <w:r w:rsidR="00942F8F" w:rsidRPr="009356E7">
              <w:rPr>
                <w:rFonts w:asciiTheme="minorHAnsi" w:hAnsiTheme="minorHAnsi" w:cstheme="minorHAnsi"/>
              </w:rPr>
              <w:t xml:space="preserve"> using financial software or systems for tracking and reporting and other technical tools</w:t>
            </w:r>
            <w:r w:rsidR="00037CAA" w:rsidRPr="009356E7">
              <w:rPr>
                <w:rFonts w:asciiTheme="minorHAnsi" w:hAnsiTheme="minorHAnsi" w:cstheme="minorHAnsi"/>
              </w:rPr>
              <w:t xml:space="preserve"> to support </w:t>
            </w:r>
            <w:r w:rsidR="003A2236" w:rsidRPr="009356E7">
              <w:rPr>
                <w:rFonts w:asciiTheme="minorHAnsi" w:hAnsiTheme="minorHAnsi" w:cstheme="minorHAnsi"/>
              </w:rPr>
              <w:t>efficiency and accuracy</w:t>
            </w:r>
            <w:r w:rsidR="00A56B11" w:rsidRPr="009356E7">
              <w:rPr>
                <w:rFonts w:asciiTheme="minorHAnsi" w:hAnsiTheme="minorHAnsi" w:cstheme="minorHAnsi"/>
              </w:rPr>
              <w:t xml:space="preserve">. </w:t>
            </w:r>
          </w:p>
          <w:p w14:paraId="22FE633D" w14:textId="10379332" w:rsidR="00627E0A" w:rsidRPr="009356E7" w:rsidRDefault="00A56B11" w:rsidP="00CE350E">
            <w:pPr>
              <w:pStyle w:val="ListParagraph"/>
              <w:numPr>
                <w:ilvl w:val="0"/>
                <w:numId w:val="24"/>
              </w:numPr>
              <w:spacing w:before="100" w:beforeAutospacing="1" w:after="100" w:afterAutospacing="1"/>
              <w:rPr>
                <w:rFonts w:asciiTheme="minorHAnsi" w:hAnsiTheme="minorHAnsi" w:cstheme="minorHAnsi"/>
              </w:rPr>
            </w:pPr>
            <w:r w:rsidRPr="009356E7">
              <w:rPr>
                <w:rFonts w:asciiTheme="minorHAnsi" w:hAnsiTheme="minorHAnsi" w:cstheme="minorHAnsi"/>
                <w:color w:val="0D0D0D"/>
                <w:shd w:val="clear" w:color="auto" w:fill="FFFFFF"/>
              </w:rPr>
              <w:t>Examination of the organization’s overall competency in fiscal management, including technical skills, knowledge of relevant regulations and guidelines, and the ability to apply best practices in financial operations.</w:t>
            </w:r>
          </w:p>
        </w:tc>
        <w:tc>
          <w:tcPr>
            <w:tcW w:w="1975" w:type="dxa"/>
          </w:tcPr>
          <w:p w14:paraId="33DD90E1" w14:textId="3857F06F" w:rsidR="00227E7C" w:rsidRPr="009356E7" w:rsidRDefault="0039053B" w:rsidP="000D2CBD">
            <w:pPr>
              <w:spacing w:before="100" w:beforeAutospacing="1" w:after="100" w:afterAutospacing="1"/>
              <w:jc w:val="center"/>
              <w:rPr>
                <w:rFonts w:asciiTheme="minorHAnsi" w:hAnsiTheme="minorHAnsi" w:cstheme="minorHAnsi"/>
                <w:color w:val="FF0000"/>
              </w:rPr>
            </w:pPr>
            <w:r>
              <w:rPr>
                <w:rFonts w:asciiTheme="minorHAnsi" w:hAnsiTheme="minorHAnsi" w:cstheme="minorHAnsi"/>
              </w:rPr>
              <w:t>40%</w:t>
            </w:r>
          </w:p>
        </w:tc>
      </w:tr>
      <w:tr w:rsidR="00227E7C" w:rsidRPr="009356E7" w14:paraId="5E5BA33B" w14:textId="40C3C68B" w:rsidTr="006B4030">
        <w:tc>
          <w:tcPr>
            <w:tcW w:w="7375" w:type="dxa"/>
            <w:shd w:val="clear" w:color="auto" w:fill="auto"/>
          </w:tcPr>
          <w:p w14:paraId="2CF0BEC1" w14:textId="77777777" w:rsidR="008249AE" w:rsidRPr="009356E7" w:rsidRDefault="00420288" w:rsidP="008249AE">
            <w:pPr>
              <w:spacing w:before="100" w:beforeAutospacing="1" w:after="100" w:afterAutospacing="1"/>
              <w:rPr>
                <w:rFonts w:asciiTheme="minorHAnsi" w:hAnsiTheme="minorHAnsi" w:cstheme="minorHAnsi"/>
                <w:b/>
                <w:bCs/>
                <w:u w:val="single"/>
              </w:rPr>
            </w:pPr>
            <w:r w:rsidRPr="009356E7">
              <w:rPr>
                <w:rFonts w:asciiTheme="minorHAnsi" w:hAnsiTheme="minorHAnsi" w:cstheme="minorHAnsi"/>
                <w:b/>
                <w:bCs/>
                <w:u w:val="single"/>
              </w:rPr>
              <w:t>Quality of Service Design</w:t>
            </w:r>
          </w:p>
          <w:p w14:paraId="7C803AC5" w14:textId="2BC61F57" w:rsidR="00227E7C" w:rsidRPr="009356E7" w:rsidRDefault="00B44657" w:rsidP="00CE350E">
            <w:pPr>
              <w:pStyle w:val="ListParagraph"/>
              <w:numPr>
                <w:ilvl w:val="0"/>
                <w:numId w:val="25"/>
              </w:numPr>
              <w:spacing w:before="100" w:beforeAutospacing="1" w:after="100" w:afterAutospacing="1"/>
              <w:rPr>
                <w:rFonts w:asciiTheme="minorHAnsi" w:hAnsiTheme="minorHAnsi" w:cstheme="minorHAnsi"/>
              </w:rPr>
            </w:pPr>
            <w:r w:rsidRPr="009356E7">
              <w:rPr>
                <w:rFonts w:asciiTheme="minorHAnsi" w:hAnsiTheme="minorHAnsi" w:cstheme="minorHAnsi"/>
              </w:rPr>
              <w:t xml:space="preserve">Fiscal Service Design: Evaluation of the proposed design of fiscal services, focusing on how the organization plans to manage financial operations, compliance, and reporting to meet the needs of the Pocono Counties Workforce Development Area. This includes the </w:t>
            </w:r>
            <w:r w:rsidR="003A2236" w:rsidRPr="009356E7">
              <w:rPr>
                <w:rFonts w:asciiTheme="minorHAnsi" w:hAnsiTheme="minorHAnsi" w:cstheme="minorHAnsi"/>
              </w:rPr>
              <w:t>proposed fiscal management approach's coherence, comprehensiveness, and feasibility</w:t>
            </w:r>
            <w:r w:rsidRPr="009356E7">
              <w:rPr>
                <w:rFonts w:asciiTheme="minorHAnsi" w:hAnsiTheme="minorHAnsi" w:cstheme="minorHAnsi"/>
              </w:rPr>
              <w:t>.</w:t>
            </w:r>
          </w:p>
        </w:tc>
        <w:tc>
          <w:tcPr>
            <w:tcW w:w="1975" w:type="dxa"/>
          </w:tcPr>
          <w:p w14:paraId="31A48C60" w14:textId="322CF4B3" w:rsidR="00227E7C" w:rsidRPr="00ED1D2F" w:rsidRDefault="00ED1D2F" w:rsidP="000D2CBD">
            <w:pPr>
              <w:spacing w:before="100" w:beforeAutospacing="1" w:after="100" w:afterAutospacing="1"/>
              <w:jc w:val="center"/>
              <w:rPr>
                <w:rFonts w:asciiTheme="minorHAnsi" w:hAnsiTheme="minorHAnsi" w:cstheme="minorHAnsi"/>
                <w:szCs w:val="24"/>
              </w:rPr>
            </w:pPr>
            <w:r w:rsidRPr="00ED1D2F">
              <w:rPr>
                <w:rFonts w:asciiTheme="minorHAnsi" w:hAnsiTheme="minorHAnsi" w:cstheme="minorHAnsi"/>
              </w:rPr>
              <w:t>20%</w:t>
            </w:r>
          </w:p>
        </w:tc>
      </w:tr>
      <w:tr w:rsidR="00227E7C" w:rsidRPr="009356E7" w14:paraId="4C71F0BA" w14:textId="0CEABE18" w:rsidTr="006B4030">
        <w:tc>
          <w:tcPr>
            <w:tcW w:w="7375" w:type="dxa"/>
            <w:shd w:val="clear" w:color="auto" w:fill="auto"/>
          </w:tcPr>
          <w:p w14:paraId="0C1B3D64" w14:textId="77777777" w:rsidR="00227E7C" w:rsidRPr="009356E7" w:rsidRDefault="00420288" w:rsidP="00AB0539">
            <w:pPr>
              <w:spacing w:before="100" w:beforeAutospacing="1" w:after="100" w:afterAutospacing="1"/>
              <w:rPr>
                <w:rFonts w:asciiTheme="minorHAnsi" w:hAnsiTheme="minorHAnsi" w:cstheme="minorHAnsi"/>
                <w:b/>
                <w:bCs/>
                <w:u w:val="single"/>
              </w:rPr>
            </w:pPr>
            <w:r w:rsidRPr="009356E7">
              <w:rPr>
                <w:rFonts w:asciiTheme="minorHAnsi" w:hAnsiTheme="minorHAnsi" w:cstheme="minorHAnsi"/>
                <w:b/>
                <w:bCs/>
                <w:u w:val="single"/>
              </w:rPr>
              <w:t>Demonstrated Performance History and Ability to Meet Goals</w:t>
            </w:r>
          </w:p>
          <w:p w14:paraId="5DDAB305" w14:textId="77777777" w:rsidR="00AB0539" w:rsidRPr="009356E7" w:rsidRDefault="00AB0539" w:rsidP="00CE350E">
            <w:pPr>
              <w:pStyle w:val="ListParagraph"/>
              <w:numPr>
                <w:ilvl w:val="0"/>
                <w:numId w:val="25"/>
              </w:numPr>
              <w:spacing w:before="100" w:beforeAutospacing="1" w:after="100" w:afterAutospacing="1"/>
              <w:rPr>
                <w:rFonts w:asciiTheme="minorHAnsi" w:hAnsiTheme="minorHAnsi" w:cstheme="minorHAnsi"/>
              </w:rPr>
            </w:pPr>
            <w:r w:rsidRPr="009356E7">
              <w:rPr>
                <w:rFonts w:asciiTheme="minorHAnsi" w:hAnsiTheme="minorHAnsi" w:cstheme="minorHAnsi"/>
                <w:color w:val="0D0D0D"/>
                <w:shd w:val="clear" w:color="auto" w:fill="FFFFFF"/>
              </w:rPr>
              <w:t>Evaluation of the organization's track record in managing similar fiscal management services or programs, focusing on their competency in delivering high-quality services.</w:t>
            </w:r>
          </w:p>
          <w:p w14:paraId="088409A0" w14:textId="25FC701B" w:rsidR="003A2236" w:rsidRPr="009356E7" w:rsidRDefault="003A2236" w:rsidP="00CE350E">
            <w:pPr>
              <w:pStyle w:val="ListParagraph"/>
              <w:numPr>
                <w:ilvl w:val="0"/>
                <w:numId w:val="25"/>
              </w:numPr>
              <w:spacing w:before="100" w:beforeAutospacing="1" w:after="100" w:afterAutospacing="1"/>
              <w:rPr>
                <w:rFonts w:asciiTheme="minorHAnsi" w:hAnsiTheme="minorHAnsi" w:cstheme="minorHAnsi"/>
              </w:rPr>
            </w:pPr>
            <w:r w:rsidRPr="009356E7">
              <w:rPr>
                <w:rFonts w:asciiTheme="minorHAnsi" w:hAnsiTheme="minorHAnsi" w:cstheme="minorHAnsi"/>
                <w:color w:val="0D0D0D"/>
                <w:shd w:val="clear" w:color="auto" w:fill="FFFFFF"/>
              </w:rPr>
              <w:t>Review specific goals and objectives the organization has set in past projects and the degree to which these were met.</w:t>
            </w:r>
          </w:p>
        </w:tc>
        <w:tc>
          <w:tcPr>
            <w:tcW w:w="1975" w:type="dxa"/>
          </w:tcPr>
          <w:p w14:paraId="248B5951" w14:textId="01B449AD" w:rsidR="00227E7C" w:rsidRPr="00ED1D2F" w:rsidRDefault="00B92BFC" w:rsidP="000D2CBD">
            <w:pPr>
              <w:spacing w:before="100" w:beforeAutospacing="1" w:after="100" w:afterAutospacing="1"/>
              <w:jc w:val="center"/>
              <w:rPr>
                <w:rFonts w:asciiTheme="minorHAnsi" w:hAnsiTheme="minorHAnsi" w:cstheme="minorHAnsi"/>
                <w:szCs w:val="24"/>
              </w:rPr>
            </w:pPr>
            <w:r w:rsidRPr="00ED1D2F">
              <w:rPr>
                <w:rFonts w:asciiTheme="minorHAnsi" w:hAnsiTheme="minorHAnsi" w:cstheme="minorHAnsi"/>
              </w:rPr>
              <w:t>25</w:t>
            </w:r>
            <w:r w:rsidR="00ED1D2F" w:rsidRPr="00ED1D2F">
              <w:rPr>
                <w:rFonts w:asciiTheme="minorHAnsi" w:hAnsiTheme="minorHAnsi" w:cstheme="minorHAnsi"/>
              </w:rPr>
              <w:t>%</w:t>
            </w:r>
          </w:p>
        </w:tc>
      </w:tr>
      <w:tr w:rsidR="00227E7C" w:rsidRPr="009356E7" w14:paraId="4C824C33" w14:textId="35A4A9D7" w:rsidTr="006B4030">
        <w:tc>
          <w:tcPr>
            <w:tcW w:w="7375" w:type="dxa"/>
            <w:shd w:val="clear" w:color="auto" w:fill="auto"/>
          </w:tcPr>
          <w:p w14:paraId="1116DA15" w14:textId="77777777" w:rsidR="00FB4181" w:rsidRPr="009356E7" w:rsidRDefault="00A63C04" w:rsidP="00FB4181">
            <w:pPr>
              <w:spacing w:before="100" w:beforeAutospacing="1" w:after="100" w:afterAutospacing="1"/>
              <w:rPr>
                <w:rFonts w:asciiTheme="minorHAnsi" w:hAnsiTheme="minorHAnsi" w:cstheme="minorHAnsi"/>
                <w:b/>
                <w:bCs/>
                <w:u w:val="single"/>
              </w:rPr>
            </w:pPr>
            <w:r w:rsidRPr="009356E7">
              <w:rPr>
                <w:rFonts w:asciiTheme="minorHAnsi" w:hAnsiTheme="minorHAnsi" w:cstheme="minorHAnsi"/>
                <w:b/>
                <w:bCs/>
                <w:u w:val="single"/>
              </w:rPr>
              <w:t>Costs, Budget Justification, and Leverage of Funds</w:t>
            </w:r>
          </w:p>
          <w:p w14:paraId="3469738A" w14:textId="60657786" w:rsidR="00227E7C" w:rsidRPr="009356E7" w:rsidRDefault="00FB4181" w:rsidP="00CE350E">
            <w:pPr>
              <w:pStyle w:val="ListParagraph"/>
              <w:numPr>
                <w:ilvl w:val="0"/>
                <w:numId w:val="25"/>
              </w:numPr>
              <w:spacing w:before="100" w:beforeAutospacing="1" w:after="100" w:afterAutospacing="1"/>
              <w:rPr>
                <w:rFonts w:asciiTheme="minorHAnsi" w:hAnsiTheme="minorHAnsi" w:cstheme="minorHAnsi"/>
              </w:rPr>
            </w:pPr>
            <w:r w:rsidRPr="009356E7">
              <w:rPr>
                <w:rFonts w:asciiTheme="minorHAnsi" w:hAnsiTheme="minorHAnsi" w:cstheme="minorHAnsi"/>
                <w:color w:val="0D0D0D"/>
                <w:shd w:val="clear" w:color="auto" w:fill="FFFFFF"/>
              </w:rPr>
              <w:t xml:space="preserve">Review the organization's proposed financial plan, ensuring it demonstrates sound fiscal </w:t>
            </w:r>
            <w:r w:rsidR="0035622E" w:rsidRPr="009356E7">
              <w:rPr>
                <w:rFonts w:asciiTheme="minorHAnsi" w:hAnsiTheme="minorHAnsi" w:cstheme="minorHAnsi"/>
                <w:color w:val="0D0D0D"/>
                <w:shd w:val="clear" w:color="auto" w:fill="FFFFFF"/>
              </w:rPr>
              <w:t>practices</w:t>
            </w:r>
            <w:r w:rsidRPr="009356E7">
              <w:rPr>
                <w:rFonts w:asciiTheme="minorHAnsi" w:hAnsiTheme="minorHAnsi" w:cstheme="minorHAnsi"/>
                <w:color w:val="0D0D0D"/>
                <w:shd w:val="clear" w:color="auto" w:fill="FFFFFF"/>
              </w:rPr>
              <w:t xml:space="preserve">, allocates resources </w:t>
            </w:r>
            <w:r w:rsidRPr="009356E7">
              <w:rPr>
                <w:rFonts w:asciiTheme="minorHAnsi" w:hAnsiTheme="minorHAnsi" w:cstheme="minorHAnsi"/>
                <w:color w:val="0D0D0D"/>
                <w:shd w:val="clear" w:color="auto" w:fill="FFFFFF"/>
              </w:rPr>
              <w:lastRenderedPageBreak/>
              <w:t>effectively to achieve program goals, and includes robust controls for managing and monitoring program funds.</w:t>
            </w:r>
          </w:p>
        </w:tc>
        <w:tc>
          <w:tcPr>
            <w:tcW w:w="1975" w:type="dxa"/>
          </w:tcPr>
          <w:p w14:paraId="09147394" w14:textId="7C7B32BB" w:rsidR="00227E7C" w:rsidRPr="00ED1D2F" w:rsidRDefault="00ED1D2F" w:rsidP="000D2CBD">
            <w:pPr>
              <w:spacing w:before="100" w:beforeAutospacing="1" w:after="100" w:afterAutospacing="1"/>
              <w:jc w:val="center"/>
              <w:rPr>
                <w:rFonts w:asciiTheme="minorHAnsi" w:hAnsiTheme="minorHAnsi" w:cstheme="minorHAnsi"/>
                <w:szCs w:val="24"/>
              </w:rPr>
            </w:pPr>
            <w:r w:rsidRPr="00ED1D2F">
              <w:rPr>
                <w:rFonts w:asciiTheme="minorHAnsi" w:hAnsiTheme="minorHAnsi" w:cstheme="minorHAnsi"/>
              </w:rPr>
              <w:lastRenderedPageBreak/>
              <w:t>15%</w:t>
            </w:r>
          </w:p>
        </w:tc>
      </w:tr>
    </w:tbl>
    <w:p w14:paraId="54879F59" w14:textId="22F2F531" w:rsidR="00F64E67" w:rsidRPr="009356E7" w:rsidRDefault="254A4242" w:rsidP="00FC6DFC">
      <w:pPr>
        <w:pStyle w:val="Heading2"/>
        <w:numPr>
          <w:ilvl w:val="1"/>
          <w:numId w:val="1"/>
        </w:numPr>
        <w:spacing w:before="100" w:beforeAutospacing="1" w:after="100" w:afterAutospacing="1" w:line="240" w:lineRule="auto"/>
        <w:ind w:left="0" w:firstLine="0"/>
        <w:jc w:val="both"/>
        <w:rPr>
          <w:rFonts w:asciiTheme="minorHAnsi" w:hAnsiTheme="minorHAnsi" w:cstheme="minorHAnsi"/>
        </w:rPr>
      </w:pPr>
      <w:r w:rsidRPr="009356E7">
        <w:rPr>
          <w:rFonts w:asciiTheme="minorHAnsi" w:hAnsiTheme="minorHAnsi" w:cstheme="minorHAnsi"/>
        </w:rPr>
        <w:t xml:space="preserve"> </w:t>
      </w:r>
      <w:bookmarkStart w:id="41" w:name="_Toc117145188"/>
      <w:r w:rsidRPr="009356E7">
        <w:rPr>
          <w:rFonts w:asciiTheme="minorHAnsi" w:hAnsiTheme="minorHAnsi" w:cstheme="minorHAnsi"/>
        </w:rPr>
        <w:t>Selection Process, Award</w:t>
      </w:r>
      <w:r w:rsidR="0050012C" w:rsidRPr="009356E7">
        <w:rPr>
          <w:rFonts w:asciiTheme="minorHAnsi" w:hAnsiTheme="minorHAnsi" w:cstheme="minorHAnsi"/>
        </w:rPr>
        <w:t>,</w:t>
      </w:r>
      <w:r w:rsidRPr="009356E7">
        <w:rPr>
          <w:rFonts w:asciiTheme="minorHAnsi" w:hAnsiTheme="minorHAnsi" w:cstheme="minorHAnsi"/>
        </w:rPr>
        <w:t xml:space="preserve"> and Protest Procedures</w:t>
      </w:r>
      <w:bookmarkEnd w:id="41"/>
    </w:p>
    <w:p w14:paraId="05BC224B" w14:textId="397933B7" w:rsidR="00A1655B" w:rsidRPr="009356E7" w:rsidRDefault="67D8C7CA" w:rsidP="00FC6DFC">
      <w:pPr>
        <w:pStyle w:val="Heading3"/>
        <w:spacing w:before="100" w:beforeAutospacing="1" w:after="100" w:afterAutospacing="1" w:line="240" w:lineRule="auto"/>
        <w:jc w:val="both"/>
        <w:rPr>
          <w:rFonts w:asciiTheme="minorHAnsi" w:hAnsiTheme="minorHAnsi" w:cstheme="minorHAnsi"/>
        </w:rPr>
      </w:pPr>
      <w:bookmarkStart w:id="42" w:name="_Toc117145189"/>
      <w:r w:rsidRPr="009356E7">
        <w:rPr>
          <w:rFonts w:asciiTheme="minorHAnsi" w:hAnsiTheme="minorHAnsi" w:cstheme="minorHAnsi"/>
        </w:rPr>
        <w:t>Selection Schedule</w:t>
      </w:r>
      <w:bookmarkEnd w:id="42"/>
    </w:p>
    <w:tbl>
      <w:tblPr>
        <w:tblW w:w="6160" w:type="dxa"/>
        <w:jc w:val="center"/>
        <w:tblLook w:val="04A0" w:firstRow="1" w:lastRow="0" w:firstColumn="1" w:lastColumn="0" w:noHBand="0" w:noVBand="1"/>
      </w:tblPr>
      <w:tblGrid>
        <w:gridCol w:w="3960"/>
        <w:gridCol w:w="2200"/>
      </w:tblGrid>
      <w:tr w:rsidR="004D5DF9" w:rsidRPr="009356E7" w14:paraId="502DCE7B" w14:textId="77777777" w:rsidTr="007C4782">
        <w:trPr>
          <w:trHeight w:val="290"/>
          <w:jc w:val="center"/>
        </w:trPr>
        <w:tc>
          <w:tcPr>
            <w:tcW w:w="6160" w:type="dxa"/>
            <w:gridSpan w:val="2"/>
            <w:tcBorders>
              <w:top w:val="single" w:sz="4" w:space="0" w:color="auto"/>
              <w:left w:val="single" w:sz="8" w:space="0" w:color="auto"/>
              <w:bottom w:val="single" w:sz="8" w:space="0" w:color="auto"/>
              <w:right w:val="single" w:sz="8" w:space="0" w:color="000000" w:themeColor="text1"/>
            </w:tcBorders>
            <w:shd w:val="clear" w:color="auto" w:fill="F2F2F2" w:themeFill="background1" w:themeFillShade="F2"/>
            <w:noWrap/>
            <w:vAlign w:val="center"/>
            <w:hideMark/>
          </w:tcPr>
          <w:p w14:paraId="1957964D" w14:textId="789F55C8" w:rsidR="004D5DF9" w:rsidRPr="009356E7" w:rsidRDefault="00BF1383" w:rsidP="00BF1383">
            <w:pPr>
              <w:spacing w:before="100" w:beforeAutospacing="1" w:after="100" w:afterAutospacing="1" w:line="240" w:lineRule="auto"/>
              <w:contextualSpacing/>
              <w:jc w:val="center"/>
              <w:rPr>
                <w:rFonts w:asciiTheme="minorHAnsi" w:eastAsia="Times New Roman" w:hAnsiTheme="minorHAnsi" w:cstheme="minorHAnsi"/>
                <w:b/>
                <w:bCs/>
                <w:color w:val="000000"/>
              </w:rPr>
            </w:pPr>
            <w:r w:rsidRPr="009356E7">
              <w:rPr>
                <w:rFonts w:asciiTheme="minorHAnsi" w:eastAsia="Times New Roman" w:hAnsiTheme="minorHAnsi" w:cstheme="minorHAnsi"/>
                <w:b/>
                <w:bCs/>
                <w:color w:val="000000" w:themeColor="text1"/>
              </w:rPr>
              <w:t>Schedule</w:t>
            </w:r>
          </w:p>
        </w:tc>
      </w:tr>
      <w:tr w:rsidR="004D5DF9" w:rsidRPr="009356E7" w14:paraId="4B045059" w14:textId="77777777" w:rsidTr="00BF1383">
        <w:trPr>
          <w:trHeight w:val="290"/>
          <w:jc w:val="center"/>
        </w:trPr>
        <w:tc>
          <w:tcPr>
            <w:tcW w:w="3960" w:type="dxa"/>
            <w:tcBorders>
              <w:top w:val="nil"/>
              <w:left w:val="single" w:sz="8" w:space="0" w:color="auto"/>
              <w:bottom w:val="nil"/>
              <w:right w:val="nil"/>
            </w:tcBorders>
            <w:shd w:val="clear" w:color="auto" w:fill="D0CECE" w:themeFill="background2" w:themeFillShade="E6"/>
            <w:noWrap/>
            <w:vAlign w:val="center"/>
            <w:hideMark/>
          </w:tcPr>
          <w:p w14:paraId="08571B9B" w14:textId="77777777" w:rsidR="004D5DF9" w:rsidRPr="009356E7" w:rsidRDefault="004D5DF9" w:rsidP="000D2CBD">
            <w:pPr>
              <w:spacing w:before="100" w:beforeAutospacing="1" w:after="100" w:afterAutospacing="1" w:line="240" w:lineRule="auto"/>
              <w:contextualSpacing/>
              <w:jc w:val="center"/>
              <w:rPr>
                <w:rFonts w:asciiTheme="minorHAnsi" w:eastAsia="Times New Roman" w:hAnsiTheme="minorHAnsi" w:cstheme="minorHAnsi"/>
                <w:b/>
                <w:bCs/>
                <w:color w:val="000000"/>
              </w:rPr>
            </w:pPr>
            <w:r w:rsidRPr="009356E7">
              <w:rPr>
                <w:rFonts w:asciiTheme="minorHAnsi" w:eastAsia="Times New Roman" w:hAnsiTheme="minorHAnsi" w:cstheme="minorHAnsi"/>
                <w:b/>
                <w:bCs/>
                <w:color w:val="000000"/>
              </w:rPr>
              <w:t>Event</w:t>
            </w:r>
          </w:p>
        </w:tc>
        <w:tc>
          <w:tcPr>
            <w:tcW w:w="2200" w:type="dxa"/>
            <w:tcBorders>
              <w:top w:val="nil"/>
              <w:left w:val="single" w:sz="8" w:space="0" w:color="auto"/>
              <w:bottom w:val="nil"/>
              <w:right w:val="single" w:sz="8" w:space="0" w:color="auto"/>
            </w:tcBorders>
            <w:shd w:val="clear" w:color="auto" w:fill="D0CECE" w:themeFill="background2" w:themeFillShade="E6"/>
            <w:noWrap/>
            <w:vAlign w:val="center"/>
            <w:hideMark/>
          </w:tcPr>
          <w:p w14:paraId="10CAB166" w14:textId="53536762" w:rsidR="004D5DF9" w:rsidRPr="009356E7" w:rsidRDefault="004D5DF9" w:rsidP="000D2CBD">
            <w:pPr>
              <w:spacing w:before="100" w:beforeAutospacing="1" w:after="100" w:afterAutospacing="1" w:line="240" w:lineRule="auto"/>
              <w:contextualSpacing/>
              <w:jc w:val="center"/>
              <w:rPr>
                <w:rFonts w:asciiTheme="minorHAnsi" w:eastAsia="Times New Roman" w:hAnsiTheme="minorHAnsi" w:cstheme="minorHAnsi"/>
                <w:b/>
                <w:bCs/>
                <w:color w:val="000000"/>
              </w:rPr>
            </w:pPr>
            <w:r w:rsidRPr="009356E7">
              <w:rPr>
                <w:rFonts w:asciiTheme="minorHAnsi" w:eastAsia="Times New Roman" w:hAnsiTheme="minorHAnsi" w:cstheme="minorHAnsi"/>
                <w:b/>
                <w:bCs/>
                <w:color w:val="000000"/>
              </w:rPr>
              <w:t>Date</w:t>
            </w:r>
            <w:r w:rsidR="00BF1383" w:rsidRPr="009356E7">
              <w:rPr>
                <w:rFonts w:asciiTheme="minorHAnsi" w:eastAsia="Times New Roman" w:hAnsiTheme="minorHAnsi" w:cstheme="minorHAnsi"/>
                <w:b/>
                <w:bCs/>
                <w:color w:val="000000"/>
              </w:rPr>
              <w:t>(s)</w:t>
            </w:r>
          </w:p>
        </w:tc>
      </w:tr>
      <w:tr w:rsidR="004D5DF9" w:rsidRPr="009356E7" w14:paraId="4DED6DB5" w14:textId="77777777" w:rsidTr="00BF1383">
        <w:trPr>
          <w:trHeight w:val="280"/>
          <w:jc w:val="center"/>
        </w:trPr>
        <w:tc>
          <w:tcPr>
            <w:tcW w:w="3960"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7F8B4C4E" w14:textId="502D893B" w:rsidR="004D5DF9" w:rsidRPr="009356E7" w:rsidRDefault="004D5DF9" w:rsidP="000D2CBD">
            <w:pPr>
              <w:spacing w:before="100" w:beforeAutospacing="1" w:after="100" w:afterAutospacing="1" w:line="240" w:lineRule="auto"/>
              <w:contextualSpacing/>
              <w:rPr>
                <w:rFonts w:asciiTheme="minorHAnsi" w:eastAsia="Times New Roman" w:hAnsiTheme="minorHAnsi" w:cstheme="minorHAnsi"/>
                <w:color w:val="000000"/>
              </w:rPr>
            </w:pPr>
            <w:r w:rsidRPr="009356E7">
              <w:rPr>
                <w:rFonts w:asciiTheme="minorHAnsi" w:eastAsia="Times New Roman" w:hAnsiTheme="minorHAnsi" w:cstheme="minorHAnsi"/>
                <w:color w:val="000000"/>
              </w:rPr>
              <w:t>RF</w:t>
            </w:r>
            <w:r w:rsidR="00227E7C" w:rsidRPr="009356E7">
              <w:rPr>
                <w:rFonts w:asciiTheme="minorHAnsi" w:eastAsia="Times New Roman" w:hAnsiTheme="minorHAnsi" w:cstheme="minorHAnsi"/>
                <w:color w:val="000000"/>
              </w:rPr>
              <w:t>P</w:t>
            </w:r>
            <w:r w:rsidR="0050012C" w:rsidRPr="009356E7">
              <w:rPr>
                <w:rFonts w:asciiTheme="minorHAnsi" w:eastAsia="Times New Roman" w:hAnsiTheme="minorHAnsi" w:cstheme="minorHAnsi"/>
                <w:color w:val="000000"/>
              </w:rPr>
              <w:t xml:space="preserve"> issue date</w:t>
            </w:r>
          </w:p>
        </w:tc>
        <w:tc>
          <w:tcPr>
            <w:tcW w:w="2200" w:type="dxa"/>
            <w:tcBorders>
              <w:top w:val="single" w:sz="8" w:space="0" w:color="auto"/>
              <w:left w:val="nil"/>
              <w:bottom w:val="single" w:sz="4" w:space="0" w:color="auto"/>
              <w:right w:val="single" w:sz="8" w:space="0" w:color="auto"/>
            </w:tcBorders>
            <w:shd w:val="clear" w:color="auto" w:fill="auto"/>
            <w:noWrap/>
            <w:hideMark/>
          </w:tcPr>
          <w:p w14:paraId="1DFB54B5" w14:textId="18909893" w:rsidR="004D5DF9" w:rsidRPr="009356E7" w:rsidRDefault="00D73894" w:rsidP="000D2CBD">
            <w:pPr>
              <w:spacing w:before="100" w:beforeAutospacing="1" w:after="100" w:afterAutospacing="1" w:line="240" w:lineRule="auto"/>
              <w:contextualSpacing/>
              <w:jc w:val="center"/>
              <w:rPr>
                <w:rFonts w:asciiTheme="minorHAnsi" w:eastAsia="Times New Roman" w:hAnsiTheme="minorHAnsi" w:cstheme="minorHAnsi"/>
                <w:szCs w:val="24"/>
              </w:rPr>
            </w:pPr>
            <w:r w:rsidRPr="009356E7">
              <w:rPr>
                <w:rFonts w:asciiTheme="minorHAnsi" w:eastAsia="Times New Roman" w:hAnsiTheme="minorHAnsi" w:cstheme="minorHAnsi"/>
                <w:szCs w:val="24"/>
              </w:rPr>
              <w:t>4/1</w:t>
            </w:r>
            <w:r w:rsidR="00320712" w:rsidRPr="009356E7">
              <w:rPr>
                <w:rFonts w:asciiTheme="minorHAnsi" w:eastAsia="Times New Roman" w:hAnsiTheme="minorHAnsi" w:cstheme="minorHAnsi"/>
                <w:szCs w:val="24"/>
              </w:rPr>
              <w:t>5</w:t>
            </w:r>
            <w:r w:rsidRPr="009356E7">
              <w:rPr>
                <w:rFonts w:asciiTheme="minorHAnsi" w:eastAsia="Times New Roman" w:hAnsiTheme="minorHAnsi" w:cstheme="minorHAnsi"/>
                <w:szCs w:val="24"/>
              </w:rPr>
              <w:t>/202</w:t>
            </w:r>
            <w:r w:rsidR="00534541" w:rsidRPr="009356E7">
              <w:rPr>
                <w:rFonts w:asciiTheme="minorHAnsi" w:eastAsia="Times New Roman" w:hAnsiTheme="minorHAnsi" w:cstheme="minorHAnsi"/>
                <w:szCs w:val="24"/>
              </w:rPr>
              <w:t>4</w:t>
            </w:r>
          </w:p>
        </w:tc>
      </w:tr>
      <w:tr w:rsidR="004D5DF9" w:rsidRPr="009356E7" w14:paraId="4F050495" w14:textId="77777777" w:rsidTr="00BF1383">
        <w:trPr>
          <w:trHeight w:val="280"/>
          <w:jc w:val="center"/>
        </w:trPr>
        <w:tc>
          <w:tcPr>
            <w:tcW w:w="3960" w:type="dxa"/>
            <w:tcBorders>
              <w:top w:val="single" w:sz="8" w:space="0" w:color="auto"/>
              <w:left w:val="single" w:sz="8" w:space="0" w:color="auto"/>
              <w:bottom w:val="single" w:sz="4" w:space="0" w:color="auto"/>
              <w:right w:val="single" w:sz="4" w:space="0" w:color="auto"/>
            </w:tcBorders>
            <w:shd w:val="clear" w:color="auto" w:fill="auto"/>
            <w:vAlign w:val="bottom"/>
          </w:tcPr>
          <w:p w14:paraId="28969D4F" w14:textId="4C7A0805" w:rsidR="004D5DF9" w:rsidRPr="009356E7" w:rsidRDefault="254A4242" w:rsidP="00BF1383">
            <w:pPr>
              <w:spacing w:before="100" w:beforeAutospacing="1" w:after="100" w:afterAutospacing="1" w:line="240" w:lineRule="auto"/>
              <w:contextualSpacing/>
              <w:rPr>
                <w:rFonts w:asciiTheme="minorHAnsi" w:eastAsia="Times New Roman" w:hAnsiTheme="minorHAnsi" w:cstheme="minorHAnsi"/>
                <w:color w:val="000000"/>
              </w:rPr>
            </w:pPr>
            <w:r w:rsidRPr="009356E7">
              <w:rPr>
                <w:rFonts w:asciiTheme="minorHAnsi" w:eastAsia="Times New Roman" w:hAnsiTheme="minorHAnsi" w:cstheme="minorHAnsi"/>
                <w:color w:val="000000" w:themeColor="text1"/>
              </w:rPr>
              <w:t>Pre-</w:t>
            </w:r>
            <w:r w:rsidR="00BF1383" w:rsidRPr="009356E7">
              <w:rPr>
                <w:rFonts w:asciiTheme="minorHAnsi" w:eastAsia="Times New Roman" w:hAnsiTheme="minorHAnsi" w:cstheme="minorHAnsi"/>
                <w:color w:val="000000" w:themeColor="text1"/>
              </w:rPr>
              <w:t>p</w:t>
            </w:r>
            <w:r w:rsidRPr="009356E7">
              <w:rPr>
                <w:rFonts w:asciiTheme="minorHAnsi" w:eastAsia="Times New Roman" w:hAnsiTheme="minorHAnsi" w:cstheme="minorHAnsi"/>
                <w:color w:val="000000" w:themeColor="text1"/>
              </w:rPr>
              <w:t xml:space="preserve">roposal </w:t>
            </w:r>
            <w:r w:rsidR="00BF1383" w:rsidRPr="009356E7">
              <w:rPr>
                <w:rFonts w:asciiTheme="minorHAnsi" w:eastAsia="Times New Roman" w:hAnsiTheme="minorHAnsi" w:cstheme="minorHAnsi"/>
                <w:color w:val="000000" w:themeColor="text1"/>
              </w:rPr>
              <w:t>c</w:t>
            </w:r>
            <w:r w:rsidRPr="009356E7">
              <w:rPr>
                <w:rFonts w:asciiTheme="minorHAnsi" w:eastAsia="Times New Roman" w:hAnsiTheme="minorHAnsi" w:cstheme="minorHAnsi"/>
                <w:color w:val="000000" w:themeColor="text1"/>
              </w:rPr>
              <w:t>onference</w:t>
            </w:r>
          </w:p>
        </w:tc>
        <w:tc>
          <w:tcPr>
            <w:tcW w:w="2200" w:type="dxa"/>
            <w:tcBorders>
              <w:top w:val="single" w:sz="8" w:space="0" w:color="auto"/>
              <w:left w:val="nil"/>
              <w:bottom w:val="single" w:sz="4" w:space="0" w:color="auto"/>
              <w:right w:val="single" w:sz="8" w:space="0" w:color="auto"/>
            </w:tcBorders>
            <w:shd w:val="clear" w:color="auto" w:fill="auto"/>
            <w:noWrap/>
          </w:tcPr>
          <w:p w14:paraId="351DB066" w14:textId="0E094BD7" w:rsidR="004D5DF9" w:rsidRPr="009356E7" w:rsidRDefault="002730A6" w:rsidP="000D2CBD">
            <w:pPr>
              <w:spacing w:before="100" w:beforeAutospacing="1" w:after="100" w:afterAutospacing="1" w:line="240" w:lineRule="auto"/>
              <w:contextualSpacing/>
              <w:jc w:val="center"/>
              <w:rPr>
                <w:rFonts w:asciiTheme="minorHAnsi" w:eastAsia="Times New Roman" w:hAnsiTheme="minorHAnsi" w:cstheme="minorHAnsi"/>
                <w:szCs w:val="24"/>
              </w:rPr>
            </w:pPr>
            <w:r w:rsidRPr="009356E7">
              <w:rPr>
                <w:rFonts w:asciiTheme="minorHAnsi" w:eastAsia="Times New Roman" w:hAnsiTheme="minorHAnsi" w:cstheme="minorHAnsi"/>
                <w:szCs w:val="24"/>
              </w:rPr>
              <w:t>4/25/2024</w:t>
            </w:r>
          </w:p>
        </w:tc>
      </w:tr>
      <w:tr w:rsidR="004D5DF9" w:rsidRPr="009356E7" w14:paraId="30D8AB58" w14:textId="77777777" w:rsidTr="00BF1383">
        <w:trPr>
          <w:trHeight w:val="280"/>
          <w:jc w:val="center"/>
        </w:trPr>
        <w:tc>
          <w:tcPr>
            <w:tcW w:w="3960" w:type="dxa"/>
            <w:tcBorders>
              <w:top w:val="nil"/>
              <w:left w:val="single" w:sz="8" w:space="0" w:color="auto"/>
              <w:bottom w:val="single" w:sz="4" w:space="0" w:color="auto"/>
              <w:right w:val="single" w:sz="4" w:space="0" w:color="auto"/>
            </w:tcBorders>
            <w:shd w:val="clear" w:color="auto" w:fill="auto"/>
            <w:vAlign w:val="bottom"/>
            <w:hideMark/>
          </w:tcPr>
          <w:p w14:paraId="0E8DA591" w14:textId="5369D608" w:rsidR="004D5DF9" w:rsidRPr="009356E7" w:rsidRDefault="007C4782" w:rsidP="007C4782">
            <w:pPr>
              <w:spacing w:before="100" w:beforeAutospacing="1" w:after="100" w:afterAutospacing="1" w:line="240" w:lineRule="auto"/>
              <w:contextualSpacing/>
              <w:rPr>
                <w:rFonts w:asciiTheme="minorHAnsi" w:eastAsia="Times New Roman" w:hAnsiTheme="minorHAnsi" w:cstheme="minorHAnsi"/>
                <w:color w:val="000000"/>
              </w:rPr>
            </w:pPr>
            <w:r w:rsidRPr="009356E7">
              <w:rPr>
                <w:rFonts w:asciiTheme="minorHAnsi" w:eastAsia="Times New Roman" w:hAnsiTheme="minorHAnsi" w:cstheme="minorHAnsi"/>
                <w:color w:val="000000"/>
              </w:rPr>
              <w:t>Deadline for questions</w:t>
            </w:r>
          </w:p>
        </w:tc>
        <w:tc>
          <w:tcPr>
            <w:tcW w:w="2200" w:type="dxa"/>
            <w:tcBorders>
              <w:top w:val="nil"/>
              <w:left w:val="nil"/>
              <w:bottom w:val="single" w:sz="4" w:space="0" w:color="auto"/>
              <w:right w:val="single" w:sz="8" w:space="0" w:color="auto"/>
            </w:tcBorders>
            <w:shd w:val="clear" w:color="auto" w:fill="auto"/>
            <w:noWrap/>
            <w:hideMark/>
          </w:tcPr>
          <w:p w14:paraId="6B15728E" w14:textId="5EF730E2" w:rsidR="004D5DF9" w:rsidRPr="009356E7" w:rsidRDefault="00BC3D06" w:rsidP="000D2CBD">
            <w:pPr>
              <w:spacing w:before="100" w:beforeAutospacing="1" w:after="100" w:afterAutospacing="1" w:line="240" w:lineRule="auto"/>
              <w:contextualSpacing/>
              <w:jc w:val="center"/>
              <w:rPr>
                <w:rFonts w:asciiTheme="minorHAnsi" w:eastAsia="Times New Roman" w:hAnsiTheme="minorHAnsi" w:cstheme="minorHAnsi"/>
                <w:szCs w:val="24"/>
              </w:rPr>
            </w:pPr>
            <w:r w:rsidRPr="009356E7">
              <w:rPr>
                <w:rFonts w:asciiTheme="minorHAnsi" w:eastAsia="Times New Roman" w:hAnsiTheme="minorHAnsi" w:cstheme="minorHAnsi"/>
                <w:szCs w:val="24"/>
              </w:rPr>
              <w:t>5/1/2024</w:t>
            </w:r>
          </w:p>
        </w:tc>
      </w:tr>
      <w:tr w:rsidR="004D5DF9" w:rsidRPr="009356E7" w14:paraId="05413708" w14:textId="77777777" w:rsidTr="007C4782">
        <w:trPr>
          <w:trHeight w:val="341"/>
          <w:jc w:val="center"/>
        </w:trPr>
        <w:tc>
          <w:tcPr>
            <w:tcW w:w="3960" w:type="dxa"/>
            <w:tcBorders>
              <w:top w:val="nil"/>
              <w:left w:val="single" w:sz="8" w:space="0" w:color="auto"/>
              <w:bottom w:val="single" w:sz="4" w:space="0" w:color="auto"/>
              <w:right w:val="single" w:sz="4" w:space="0" w:color="auto"/>
            </w:tcBorders>
            <w:shd w:val="clear" w:color="auto" w:fill="F2F2F2" w:themeFill="background1" w:themeFillShade="F2"/>
            <w:vAlign w:val="bottom"/>
            <w:hideMark/>
          </w:tcPr>
          <w:p w14:paraId="0849C816" w14:textId="66ECD359" w:rsidR="004D5DF9" w:rsidRPr="009356E7" w:rsidRDefault="008C1C74" w:rsidP="000D2CBD">
            <w:pPr>
              <w:spacing w:before="100" w:beforeAutospacing="1" w:after="100" w:afterAutospacing="1" w:line="240" w:lineRule="auto"/>
              <w:contextualSpacing/>
              <w:rPr>
                <w:rFonts w:asciiTheme="minorHAnsi" w:eastAsia="Times New Roman" w:hAnsiTheme="minorHAnsi" w:cstheme="minorHAnsi"/>
                <w:b/>
                <w:color w:val="000000"/>
              </w:rPr>
            </w:pPr>
            <w:r w:rsidRPr="009356E7">
              <w:rPr>
                <w:rFonts w:asciiTheme="minorHAnsi" w:eastAsia="Times New Roman" w:hAnsiTheme="minorHAnsi" w:cstheme="minorHAnsi"/>
                <w:b/>
                <w:color w:val="000000"/>
              </w:rPr>
              <w:t>Proposals</w:t>
            </w:r>
            <w:r w:rsidR="00BF1383" w:rsidRPr="009356E7">
              <w:rPr>
                <w:rFonts w:asciiTheme="minorHAnsi" w:eastAsia="Times New Roman" w:hAnsiTheme="minorHAnsi" w:cstheme="minorHAnsi"/>
                <w:b/>
                <w:color w:val="000000"/>
              </w:rPr>
              <w:t xml:space="preserve"> d</w:t>
            </w:r>
            <w:r w:rsidR="004D5DF9" w:rsidRPr="009356E7">
              <w:rPr>
                <w:rFonts w:asciiTheme="minorHAnsi" w:eastAsia="Times New Roman" w:hAnsiTheme="minorHAnsi" w:cstheme="minorHAnsi"/>
                <w:b/>
                <w:color w:val="000000"/>
              </w:rPr>
              <w:t xml:space="preserve">ue </w:t>
            </w:r>
          </w:p>
        </w:tc>
        <w:tc>
          <w:tcPr>
            <w:tcW w:w="2200" w:type="dxa"/>
            <w:tcBorders>
              <w:top w:val="nil"/>
              <w:left w:val="nil"/>
              <w:bottom w:val="single" w:sz="4" w:space="0" w:color="auto"/>
              <w:right w:val="single" w:sz="8" w:space="0" w:color="auto"/>
            </w:tcBorders>
            <w:shd w:val="clear" w:color="auto" w:fill="F2F2F2" w:themeFill="background1" w:themeFillShade="F2"/>
            <w:noWrap/>
            <w:hideMark/>
          </w:tcPr>
          <w:p w14:paraId="118DBABA" w14:textId="04027165" w:rsidR="004D5DF9" w:rsidRPr="009356E7" w:rsidRDefault="00D73894" w:rsidP="000D2CBD">
            <w:pPr>
              <w:spacing w:before="100" w:beforeAutospacing="1" w:after="100" w:afterAutospacing="1" w:line="240" w:lineRule="auto"/>
              <w:contextualSpacing/>
              <w:jc w:val="center"/>
              <w:rPr>
                <w:rFonts w:asciiTheme="minorHAnsi" w:eastAsia="Times New Roman" w:hAnsiTheme="minorHAnsi" w:cstheme="minorHAnsi"/>
                <w:b/>
                <w:szCs w:val="24"/>
              </w:rPr>
            </w:pPr>
            <w:r w:rsidRPr="009356E7">
              <w:rPr>
                <w:rFonts w:asciiTheme="minorHAnsi" w:eastAsia="Times New Roman" w:hAnsiTheme="minorHAnsi" w:cstheme="minorHAnsi"/>
                <w:b/>
                <w:szCs w:val="24"/>
              </w:rPr>
              <w:t>5/17/2024</w:t>
            </w:r>
          </w:p>
        </w:tc>
      </w:tr>
      <w:tr w:rsidR="004D5DF9" w:rsidRPr="009356E7" w14:paraId="4FF98B7D" w14:textId="77777777" w:rsidTr="00BF1383">
        <w:trPr>
          <w:trHeight w:val="560"/>
          <w:jc w:val="center"/>
        </w:trPr>
        <w:tc>
          <w:tcPr>
            <w:tcW w:w="3960" w:type="dxa"/>
            <w:tcBorders>
              <w:top w:val="nil"/>
              <w:left w:val="single" w:sz="8" w:space="0" w:color="auto"/>
              <w:bottom w:val="single" w:sz="4" w:space="0" w:color="auto"/>
              <w:right w:val="single" w:sz="4" w:space="0" w:color="auto"/>
            </w:tcBorders>
            <w:shd w:val="clear" w:color="auto" w:fill="auto"/>
            <w:vAlign w:val="bottom"/>
            <w:hideMark/>
          </w:tcPr>
          <w:p w14:paraId="1EB54A0E" w14:textId="0EEDDEA0" w:rsidR="004D5DF9" w:rsidRPr="009356E7" w:rsidRDefault="004D5DF9" w:rsidP="000D2CBD">
            <w:pPr>
              <w:spacing w:before="100" w:beforeAutospacing="1" w:after="100" w:afterAutospacing="1" w:line="240" w:lineRule="auto"/>
              <w:contextualSpacing/>
              <w:rPr>
                <w:rFonts w:asciiTheme="minorHAnsi" w:eastAsia="Times New Roman" w:hAnsiTheme="minorHAnsi" w:cstheme="minorHAnsi"/>
                <w:color w:val="000000"/>
              </w:rPr>
            </w:pPr>
            <w:r w:rsidRPr="009356E7">
              <w:rPr>
                <w:rFonts w:asciiTheme="minorHAnsi" w:eastAsia="Times New Roman" w:hAnsiTheme="minorHAnsi" w:cstheme="minorHAnsi"/>
                <w:color w:val="000000"/>
              </w:rPr>
              <w:t>Interviews</w:t>
            </w:r>
            <w:r w:rsidR="00BF1383" w:rsidRPr="009356E7">
              <w:rPr>
                <w:rFonts w:asciiTheme="minorHAnsi" w:eastAsia="Times New Roman" w:hAnsiTheme="minorHAnsi" w:cstheme="minorHAnsi"/>
                <w:color w:val="000000"/>
              </w:rPr>
              <w:t xml:space="preserve"> </w:t>
            </w:r>
            <w:r w:rsidRPr="009356E7">
              <w:rPr>
                <w:rFonts w:asciiTheme="minorHAnsi" w:eastAsia="Times New Roman" w:hAnsiTheme="minorHAnsi" w:cstheme="minorHAnsi"/>
                <w:color w:val="000000"/>
              </w:rPr>
              <w:t xml:space="preserve">with </w:t>
            </w:r>
            <w:r w:rsidR="008C1C74" w:rsidRPr="009356E7">
              <w:rPr>
                <w:rFonts w:asciiTheme="minorHAnsi" w:eastAsia="Times New Roman" w:hAnsiTheme="minorHAnsi" w:cstheme="minorHAnsi"/>
                <w:color w:val="000000"/>
              </w:rPr>
              <w:t>shortlisted</w:t>
            </w:r>
            <w:r w:rsidRPr="009356E7">
              <w:rPr>
                <w:rFonts w:asciiTheme="minorHAnsi" w:eastAsia="Times New Roman" w:hAnsiTheme="minorHAnsi" w:cstheme="minorHAnsi"/>
                <w:color w:val="000000"/>
              </w:rPr>
              <w:t xml:space="preserve"> </w:t>
            </w:r>
            <w:r w:rsidR="00FA6F30" w:rsidRPr="009356E7">
              <w:rPr>
                <w:rFonts w:asciiTheme="minorHAnsi" w:eastAsia="Times New Roman" w:hAnsiTheme="minorHAnsi" w:cstheme="minorHAnsi"/>
                <w:color w:val="000000"/>
              </w:rPr>
              <w:t>p</w:t>
            </w:r>
            <w:r w:rsidR="00F514C5" w:rsidRPr="009356E7">
              <w:rPr>
                <w:rFonts w:asciiTheme="minorHAnsi" w:eastAsia="Times New Roman" w:hAnsiTheme="minorHAnsi" w:cstheme="minorHAnsi"/>
                <w:color w:val="000000"/>
              </w:rPr>
              <w:t>roposer</w:t>
            </w:r>
            <w:r w:rsidR="007209C7" w:rsidRPr="009356E7">
              <w:rPr>
                <w:rFonts w:asciiTheme="minorHAnsi" w:eastAsia="Times New Roman" w:hAnsiTheme="minorHAnsi" w:cstheme="minorHAnsi"/>
                <w:color w:val="000000"/>
              </w:rPr>
              <w:t>s</w:t>
            </w:r>
          </w:p>
        </w:tc>
        <w:tc>
          <w:tcPr>
            <w:tcW w:w="2200" w:type="dxa"/>
            <w:tcBorders>
              <w:top w:val="nil"/>
              <w:left w:val="nil"/>
              <w:bottom w:val="single" w:sz="4" w:space="0" w:color="auto"/>
              <w:right w:val="single" w:sz="8" w:space="0" w:color="auto"/>
            </w:tcBorders>
            <w:shd w:val="clear" w:color="auto" w:fill="auto"/>
            <w:noWrap/>
            <w:hideMark/>
          </w:tcPr>
          <w:p w14:paraId="2BE6CAA9" w14:textId="12BDE4CD" w:rsidR="004D5DF9" w:rsidRPr="009356E7" w:rsidRDefault="00981233" w:rsidP="000D2CBD">
            <w:pPr>
              <w:spacing w:before="100" w:beforeAutospacing="1" w:after="100" w:afterAutospacing="1" w:line="240" w:lineRule="auto"/>
              <w:contextualSpacing/>
              <w:jc w:val="center"/>
              <w:rPr>
                <w:rFonts w:asciiTheme="minorHAnsi" w:eastAsia="Times New Roman" w:hAnsiTheme="minorHAnsi" w:cstheme="minorHAnsi"/>
                <w:szCs w:val="24"/>
              </w:rPr>
            </w:pPr>
            <w:r w:rsidRPr="009356E7">
              <w:rPr>
                <w:rFonts w:asciiTheme="minorHAnsi" w:eastAsia="Times New Roman" w:hAnsiTheme="minorHAnsi" w:cstheme="minorHAnsi"/>
                <w:szCs w:val="24"/>
              </w:rPr>
              <w:t>5/27/2024</w:t>
            </w:r>
          </w:p>
        </w:tc>
      </w:tr>
      <w:tr w:rsidR="004D5DF9" w:rsidRPr="009356E7" w14:paraId="17803DA3" w14:textId="77777777" w:rsidTr="00BF1383">
        <w:trPr>
          <w:trHeight w:val="560"/>
          <w:jc w:val="center"/>
        </w:trPr>
        <w:tc>
          <w:tcPr>
            <w:tcW w:w="3960" w:type="dxa"/>
            <w:tcBorders>
              <w:top w:val="nil"/>
              <w:left w:val="single" w:sz="8" w:space="0" w:color="auto"/>
              <w:bottom w:val="single" w:sz="4" w:space="0" w:color="auto"/>
              <w:right w:val="single" w:sz="4" w:space="0" w:color="auto"/>
            </w:tcBorders>
            <w:shd w:val="clear" w:color="auto" w:fill="auto"/>
            <w:vAlign w:val="bottom"/>
            <w:hideMark/>
          </w:tcPr>
          <w:p w14:paraId="336908F0" w14:textId="1013924D" w:rsidR="004D5DF9" w:rsidRPr="009356E7" w:rsidRDefault="00937A0F" w:rsidP="000D2CBD">
            <w:pPr>
              <w:spacing w:before="100" w:beforeAutospacing="1" w:after="100" w:afterAutospacing="1" w:line="240" w:lineRule="auto"/>
              <w:contextualSpacing/>
              <w:rPr>
                <w:rFonts w:asciiTheme="minorHAnsi" w:eastAsia="Times New Roman" w:hAnsiTheme="minorHAnsi" w:cstheme="minorHAnsi"/>
                <w:color w:val="000000" w:themeColor="text1"/>
              </w:rPr>
            </w:pPr>
            <w:r w:rsidRPr="009356E7">
              <w:rPr>
                <w:rFonts w:asciiTheme="minorHAnsi" w:eastAsia="Times New Roman" w:hAnsiTheme="minorHAnsi" w:cstheme="minorHAnsi"/>
                <w:color w:val="000000" w:themeColor="text1"/>
              </w:rPr>
              <w:t>Anticipated contract award date</w:t>
            </w:r>
          </w:p>
        </w:tc>
        <w:tc>
          <w:tcPr>
            <w:tcW w:w="2200" w:type="dxa"/>
            <w:tcBorders>
              <w:top w:val="nil"/>
              <w:left w:val="nil"/>
              <w:bottom w:val="single" w:sz="4" w:space="0" w:color="auto"/>
              <w:right w:val="single" w:sz="8" w:space="0" w:color="auto"/>
            </w:tcBorders>
            <w:shd w:val="clear" w:color="auto" w:fill="auto"/>
            <w:noWrap/>
            <w:hideMark/>
          </w:tcPr>
          <w:p w14:paraId="5F88A073" w14:textId="04C678C3" w:rsidR="004D5DF9" w:rsidRPr="009356E7" w:rsidRDefault="00257EB7" w:rsidP="000D2CBD">
            <w:pPr>
              <w:spacing w:before="100" w:beforeAutospacing="1" w:after="100" w:afterAutospacing="1" w:line="240" w:lineRule="auto"/>
              <w:contextualSpacing/>
              <w:jc w:val="center"/>
              <w:rPr>
                <w:rFonts w:asciiTheme="minorHAnsi" w:eastAsia="Times New Roman" w:hAnsiTheme="minorHAnsi" w:cstheme="minorHAnsi"/>
                <w:szCs w:val="24"/>
              </w:rPr>
            </w:pPr>
            <w:r w:rsidRPr="009356E7">
              <w:rPr>
                <w:rFonts w:asciiTheme="minorHAnsi" w:eastAsia="Times New Roman" w:hAnsiTheme="minorHAnsi" w:cstheme="minorHAnsi"/>
                <w:szCs w:val="24"/>
              </w:rPr>
              <w:t>6/6/2024</w:t>
            </w:r>
          </w:p>
        </w:tc>
      </w:tr>
      <w:tr w:rsidR="004D5DF9" w:rsidRPr="009356E7" w14:paraId="464316F0" w14:textId="77777777" w:rsidTr="00BF1383">
        <w:trPr>
          <w:trHeight w:val="421"/>
          <w:jc w:val="center"/>
        </w:trPr>
        <w:tc>
          <w:tcPr>
            <w:tcW w:w="3960" w:type="dxa"/>
            <w:tcBorders>
              <w:top w:val="single" w:sz="4" w:space="0" w:color="auto"/>
              <w:left w:val="single" w:sz="8" w:space="0" w:color="auto"/>
              <w:bottom w:val="single" w:sz="8" w:space="0" w:color="auto"/>
              <w:right w:val="single" w:sz="4" w:space="0" w:color="auto"/>
            </w:tcBorders>
            <w:shd w:val="clear" w:color="auto" w:fill="auto"/>
            <w:vAlign w:val="center"/>
          </w:tcPr>
          <w:p w14:paraId="20423683" w14:textId="58284943" w:rsidR="004D5DF9" w:rsidRPr="009356E7" w:rsidRDefault="00BF1383" w:rsidP="00BF1383">
            <w:pPr>
              <w:spacing w:before="100" w:beforeAutospacing="1" w:after="100" w:afterAutospacing="1" w:line="240" w:lineRule="auto"/>
              <w:contextualSpacing/>
              <w:rPr>
                <w:rFonts w:asciiTheme="minorHAnsi" w:eastAsia="Times New Roman" w:hAnsiTheme="minorHAnsi" w:cstheme="minorHAnsi"/>
                <w:color w:val="000000"/>
              </w:rPr>
            </w:pPr>
            <w:r w:rsidRPr="009356E7">
              <w:rPr>
                <w:rFonts w:asciiTheme="minorHAnsi" w:eastAsia="Times New Roman" w:hAnsiTheme="minorHAnsi" w:cstheme="minorHAnsi"/>
                <w:color w:val="000000"/>
              </w:rPr>
              <w:t>Anticipated contract execution date</w:t>
            </w:r>
          </w:p>
        </w:tc>
        <w:tc>
          <w:tcPr>
            <w:tcW w:w="2200" w:type="dxa"/>
            <w:tcBorders>
              <w:top w:val="single" w:sz="4" w:space="0" w:color="auto"/>
              <w:left w:val="nil"/>
              <w:bottom w:val="single" w:sz="8" w:space="0" w:color="auto"/>
              <w:right w:val="single" w:sz="8" w:space="0" w:color="auto"/>
            </w:tcBorders>
            <w:shd w:val="clear" w:color="auto" w:fill="auto"/>
            <w:noWrap/>
          </w:tcPr>
          <w:p w14:paraId="27320DAB" w14:textId="11E72F1B" w:rsidR="004D5DF9" w:rsidRPr="009356E7" w:rsidRDefault="00257EB7" w:rsidP="000D2CBD">
            <w:pPr>
              <w:spacing w:before="100" w:beforeAutospacing="1" w:after="100" w:afterAutospacing="1" w:line="240" w:lineRule="auto"/>
              <w:contextualSpacing/>
              <w:jc w:val="center"/>
              <w:rPr>
                <w:rFonts w:asciiTheme="minorHAnsi" w:eastAsia="Times New Roman" w:hAnsiTheme="minorHAnsi" w:cstheme="minorHAnsi"/>
                <w:szCs w:val="24"/>
              </w:rPr>
            </w:pPr>
            <w:r w:rsidRPr="009356E7">
              <w:rPr>
                <w:rFonts w:asciiTheme="minorHAnsi" w:eastAsia="Times New Roman" w:hAnsiTheme="minorHAnsi" w:cstheme="minorHAnsi"/>
                <w:szCs w:val="24"/>
              </w:rPr>
              <w:t>7/1/2024</w:t>
            </w:r>
          </w:p>
        </w:tc>
      </w:tr>
    </w:tbl>
    <w:p w14:paraId="42DDD668" w14:textId="26C75FC1" w:rsidR="00C00C8B" w:rsidRPr="009356E7" w:rsidRDefault="00B50FFC" w:rsidP="00FC6DFC">
      <w:pPr>
        <w:pStyle w:val="Heading3"/>
        <w:spacing w:before="100" w:beforeAutospacing="1" w:after="100" w:afterAutospacing="1" w:line="240" w:lineRule="auto"/>
        <w:jc w:val="both"/>
        <w:rPr>
          <w:rFonts w:asciiTheme="minorHAnsi" w:hAnsiTheme="minorHAnsi" w:cstheme="minorHAnsi"/>
        </w:rPr>
      </w:pPr>
      <w:bookmarkStart w:id="43" w:name="_Toc117145190"/>
      <w:r w:rsidRPr="009356E7">
        <w:rPr>
          <w:rFonts w:asciiTheme="minorHAnsi" w:hAnsiTheme="minorHAnsi" w:cstheme="minorHAnsi"/>
        </w:rPr>
        <w:t xml:space="preserve">Selection and </w:t>
      </w:r>
      <w:r w:rsidR="00C00C8B" w:rsidRPr="009356E7">
        <w:rPr>
          <w:rFonts w:asciiTheme="minorHAnsi" w:hAnsiTheme="minorHAnsi" w:cstheme="minorHAnsi"/>
        </w:rPr>
        <w:t>Award</w:t>
      </w:r>
      <w:r w:rsidRPr="009356E7">
        <w:rPr>
          <w:rFonts w:asciiTheme="minorHAnsi" w:hAnsiTheme="minorHAnsi" w:cstheme="minorHAnsi"/>
        </w:rPr>
        <w:t xml:space="preserve"> Process</w:t>
      </w:r>
      <w:bookmarkEnd w:id="43"/>
    </w:p>
    <w:p w14:paraId="107E856E" w14:textId="0E07FD76" w:rsidR="007B2DB3" w:rsidRPr="009356E7" w:rsidRDefault="007B2DB3" w:rsidP="007B2DB3">
      <w:pPr>
        <w:pStyle w:val="paragraph"/>
        <w:spacing w:before="0" w:after="0"/>
        <w:jc w:val="both"/>
        <w:textAlignment w:val="baseline"/>
        <w:rPr>
          <w:rFonts w:asciiTheme="minorHAnsi" w:hAnsiTheme="minorHAnsi" w:cstheme="minorHAnsi"/>
        </w:rPr>
      </w:pPr>
      <w:r w:rsidRPr="009356E7">
        <w:rPr>
          <w:rStyle w:val="normaltextrun"/>
          <w:rFonts w:asciiTheme="minorHAnsi" w:hAnsiTheme="minorHAnsi" w:cstheme="minorHAnsi"/>
        </w:rPr>
        <w:t xml:space="preserve">The selection and award process </w:t>
      </w:r>
      <w:r w:rsidR="009356E7" w:rsidRPr="009356E7">
        <w:rPr>
          <w:rStyle w:val="normaltextrun"/>
          <w:rFonts w:asciiTheme="minorHAnsi" w:hAnsiTheme="minorHAnsi" w:cstheme="minorHAnsi"/>
        </w:rPr>
        <w:t xml:space="preserve">is designed to ensure fair, transparent, and competitive procurement, resulting in </w:t>
      </w:r>
      <w:r w:rsidR="0039053B">
        <w:rPr>
          <w:rStyle w:val="normaltextrun"/>
          <w:rFonts w:asciiTheme="minorHAnsi" w:hAnsiTheme="minorHAnsi" w:cstheme="minorHAnsi"/>
        </w:rPr>
        <w:t>selecting</w:t>
      </w:r>
      <w:r w:rsidR="009356E7" w:rsidRPr="009356E7">
        <w:rPr>
          <w:rStyle w:val="normaltextrun"/>
          <w:rFonts w:asciiTheme="minorHAnsi" w:hAnsiTheme="minorHAnsi" w:cstheme="minorHAnsi"/>
        </w:rPr>
        <w:t xml:space="preserve"> </w:t>
      </w:r>
      <w:r w:rsidRPr="009356E7">
        <w:rPr>
          <w:rStyle w:val="normaltextrun"/>
          <w:rFonts w:asciiTheme="minorHAnsi" w:hAnsiTheme="minorHAnsi" w:cstheme="minorHAnsi"/>
        </w:rPr>
        <w:t>the most qualified vendor to meet the needs of the Pocono Counties Workforce Development Area.</w:t>
      </w:r>
      <w:r w:rsidRPr="009356E7">
        <w:rPr>
          <w:rStyle w:val="eop"/>
          <w:rFonts w:asciiTheme="minorHAnsi" w:hAnsiTheme="minorHAnsi" w:cstheme="minorHAnsi"/>
        </w:rPr>
        <w:t> </w:t>
      </w:r>
    </w:p>
    <w:p w14:paraId="60D190FF" w14:textId="066AF9C5" w:rsidR="007B2DB3" w:rsidRPr="009356E7" w:rsidRDefault="007B2DB3" w:rsidP="00CE350E">
      <w:pPr>
        <w:pStyle w:val="paragraph"/>
        <w:numPr>
          <w:ilvl w:val="0"/>
          <w:numId w:val="23"/>
        </w:numPr>
        <w:spacing w:before="0" w:beforeAutospacing="0" w:after="0" w:afterAutospacing="0"/>
        <w:jc w:val="both"/>
        <w:textAlignment w:val="baseline"/>
        <w:rPr>
          <w:rFonts w:asciiTheme="minorHAnsi" w:hAnsiTheme="minorHAnsi" w:cstheme="minorHAnsi"/>
        </w:rPr>
      </w:pPr>
      <w:r w:rsidRPr="009356E7">
        <w:rPr>
          <w:rStyle w:val="normaltextrun"/>
          <w:rFonts w:asciiTheme="minorHAnsi" w:hAnsiTheme="minorHAnsi" w:cstheme="minorHAnsi"/>
        </w:rPr>
        <w:t>Round One: Responsiveness Review</w:t>
      </w:r>
      <w:r w:rsidRPr="009356E7">
        <w:rPr>
          <w:rStyle w:val="eop"/>
          <w:rFonts w:asciiTheme="minorHAnsi" w:hAnsiTheme="minorHAnsi" w:cstheme="minorHAnsi"/>
        </w:rPr>
        <w:t> </w:t>
      </w:r>
    </w:p>
    <w:p w14:paraId="62B45DC7" w14:textId="77777777" w:rsidR="007B2DB3" w:rsidRPr="009356E7" w:rsidRDefault="007B2DB3" w:rsidP="00CE350E">
      <w:pPr>
        <w:pStyle w:val="paragraph"/>
        <w:numPr>
          <w:ilvl w:val="1"/>
          <w:numId w:val="23"/>
        </w:numPr>
        <w:spacing w:before="0" w:beforeAutospacing="0" w:after="0" w:afterAutospacing="0"/>
        <w:jc w:val="both"/>
        <w:textAlignment w:val="baseline"/>
        <w:rPr>
          <w:rFonts w:asciiTheme="minorHAnsi" w:hAnsiTheme="minorHAnsi" w:cstheme="minorHAnsi"/>
        </w:rPr>
      </w:pPr>
      <w:r w:rsidRPr="009356E7">
        <w:rPr>
          <w:rStyle w:val="normaltextrun"/>
          <w:rFonts w:asciiTheme="minorHAnsi" w:hAnsiTheme="minorHAnsi" w:cstheme="minorHAnsi"/>
        </w:rPr>
        <w:t>In the first round, the Pocono Counties Workforce Development Board (PCWDB) will conduct a responsiveness review to determine the completeness of required documents.</w:t>
      </w:r>
      <w:r w:rsidRPr="009356E7">
        <w:rPr>
          <w:rStyle w:val="eop"/>
          <w:rFonts w:asciiTheme="minorHAnsi" w:hAnsiTheme="minorHAnsi" w:cstheme="minorHAnsi"/>
        </w:rPr>
        <w:t> </w:t>
      </w:r>
    </w:p>
    <w:p w14:paraId="3C7E7EA6" w14:textId="77777777" w:rsidR="007B2DB3" w:rsidRPr="009356E7" w:rsidRDefault="007B2DB3" w:rsidP="00CE350E">
      <w:pPr>
        <w:pStyle w:val="paragraph"/>
        <w:numPr>
          <w:ilvl w:val="1"/>
          <w:numId w:val="23"/>
        </w:numPr>
        <w:spacing w:before="0" w:beforeAutospacing="0" w:after="0" w:afterAutospacing="0"/>
        <w:jc w:val="both"/>
        <w:textAlignment w:val="baseline"/>
        <w:rPr>
          <w:rFonts w:asciiTheme="minorHAnsi" w:hAnsiTheme="minorHAnsi" w:cstheme="minorHAnsi"/>
        </w:rPr>
      </w:pPr>
      <w:r w:rsidRPr="009356E7">
        <w:rPr>
          <w:rStyle w:val="normaltextrun"/>
          <w:rFonts w:asciiTheme="minorHAnsi" w:hAnsiTheme="minorHAnsi" w:cstheme="minorHAnsi"/>
        </w:rPr>
        <w:t>Proposals that do not meet the minimum qualifications or fail to provide all required documents may be disqualified.</w:t>
      </w:r>
      <w:r w:rsidRPr="009356E7">
        <w:rPr>
          <w:rStyle w:val="eop"/>
          <w:rFonts w:asciiTheme="minorHAnsi" w:hAnsiTheme="minorHAnsi" w:cstheme="minorHAnsi"/>
        </w:rPr>
        <w:t> </w:t>
      </w:r>
    </w:p>
    <w:p w14:paraId="5BCD7A99" w14:textId="2C116210" w:rsidR="007B2DB3" w:rsidRPr="009356E7" w:rsidRDefault="007B2DB3" w:rsidP="00CE350E">
      <w:pPr>
        <w:pStyle w:val="paragraph"/>
        <w:numPr>
          <w:ilvl w:val="0"/>
          <w:numId w:val="23"/>
        </w:numPr>
        <w:spacing w:before="0" w:beforeAutospacing="0" w:after="0" w:afterAutospacing="0"/>
        <w:jc w:val="both"/>
        <w:textAlignment w:val="baseline"/>
        <w:rPr>
          <w:rFonts w:asciiTheme="minorHAnsi" w:hAnsiTheme="minorHAnsi" w:cstheme="minorHAnsi"/>
        </w:rPr>
      </w:pPr>
      <w:r w:rsidRPr="009356E7">
        <w:rPr>
          <w:rStyle w:val="normaltextrun"/>
          <w:rFonts w:asciiTheme="minorHAnsi" w:hAnsiTheme="minorHAnsi" w:cstheme="minorHAnsi"/>
        </w:rPr>
        <w:t>Round Two: Evaluation Committee Assessment</w:t>
      </w:r>
      <w:r w:rsidRPr="009356E7">
        <w:rPr>
          <w:rStyle w:val="eop"/>
          <w:rFonts w:asciiTheme="minorHAnsi" w:hAnsiTheme="minorHAnsi" w:cstheme="minorHAnsi"/>
        </w:rPr>
        <w:t> </w:t>
      </w:r>
    </w:p>
    <w:p w14:paraId="74E526AE" w14:textId="499AD7AD" w:rsidR="007B2DB3" w:rsidRPr="009356E7" w:rsidRDefault="007B2DB3" w:rsidP="00CE350E">
      <w:pPr>
        <w:pStyle w:val="paragraph"/>
        <w:numPr>
          <w:ilvl w:val="1"/>
          <w:numId w:val="23"/>
        </w:numPr>
        <w:spacing w:before="0" w:beforeAutospacing="0" w:after="0" w:afterAutospacing="0"/>
        <w:jc w:val="both"/>
        <w:textAlignment w:val="baseline"/>
        <w:rPr>
          <w:rFonts w:asciiTheme="minorHAnsi" w:hAnsiTheme="minorHAnsi" w:cstheme="minorHAnsi"/>
        </w:rPr>
      </w:pPr>
      <w:r w:rsidRPr="009356E7">
        <w:rPr>
          <w:rStyle w:val="normaltextrun"/>
          <w:rFonts w:asciiTheme="minorHAnsi" w:hAnsiTheme="minorHAnsi" w:cstheme="minorHAnsi"/>
        </w:rPr>
        <w:t xml:space="preserve">In the second round, an evaluation committee comprising </w:t>
      </w:r>
      <w:r w:rsidR="00D53597" w:rsidRPr="009356E7">
        <w:rPr>
          <w:rStyle w:val="normaltextrun"/>
          <w:rFonts w:asciiTheme="minorHAnsi" w:hAnsiTheme="minorHAnsi" w:cstheme="minorHAnsi"/>
        </w:rPr>
        <w:t xml:space="preserve">Pocono Counties Workforce Development Board </w:t>
      </w:r>
      <w:r w:rsidRPr="009356E7">
        <w:rPr>
          <w:rStyle w:val="normaltextrun"/>
          <w:rFonts w:asciiTheme="minorHAnsi" w:hAnsiTheme="minorHAnsi" w:cstheme="minorHAnsi"/>
        </w:rPr>
        <w:t>members and staff will review and score the written proposals based on the criteria outlined in the RFP.</w:t>
      </w:r>
      <w:r w:rsidRPr="009356E7">
        <w:rPr>
          <w:rStyle w:val="eop"/>
          <w:rFonts w:asciiTheme="minorHAnsi" w:hAnsiTheme="minorHAnsi" w:cstheme="minorHAnsi"/>
        </w:rPr>
        <w:t> </w:t>
      </w:r>
    </w:p>
    <w:p w14:paraId="1609DF05" w14:textId="77777777" w:rsidR="007B2DB3" w:rsidRPr="009356E7" w:rsidRDefault="007B2DB3" w:rsidP="00CE350E">
      <w:pPr>
        <w:pStyle w:val="paragraph"/>
        <w:numPr>
          <w:ilvl w:val="1"/>
          <w:numId w:val="23"/>
        </w:numPr>
        <w:spacing w:before="0" w:beforeAutospacing="0" w:after="0" w:afterAutospacing="0"/>
        <w:jc w:val="both"/>
        <w:textAlignment w:val="baseline"/>
        <w:rPr>
          <w:rFonts w:asciiTheme="minorHAnsi" w:hAnsiTheme="minorHAnsi" w:cstheme="minorHAnsi"/>
        </w:rPr>
      </w:pPr>
      <w:r w:rsidRPr="009356E7">
        <w:rPr>
          <w:rStyle w:val="normaltextrun"/>
          <w:rFonts w:asciiTheme="minorHAnsi" w:hAnsiTheme="minorHAnsi" w:cstheme="minorHAnsi"/>
        </w:rPr>
        <w:t>The evaluation committee will assess each proposal's demonstrated experience, qualifications, proposed service delivery approach, and cost-effectiveness.</w:t>
      </w:r>
      <w:r w:rsidRPr="009356E7">
        <w:rPr>
          <w:rStyle w:val="eop"/>
          <w:rFonts w:asciiTheme="minorHAnsi" w:hAnsiTheme="minorHAnsi" w:cstheme="minorHAnsi"/>
        </w:rPr>
        <w:t> </w:t>
      </w:r>
    </w:p>
    <w:p w14:paraId="13BD7565" w14:textId="77777777" w:rsidR="007B2DB3" w:rsidRPr="009356E7" w:rsidRDefault="007B2DB3" w:rsidP="00CE350E">
      <w:pPr>
        <w:pStyle w:val="paragraph"/>
        <w:numPr>
          <w:ilvl w:val="1"/>
          <w:numId w:val="23"/>
        </w:numPr>
        <w:spacing w:before="0" w:beforeAutospacing="0" w:after="0" w:afterAutospacing="0"/>
        <w:jc w:val="both"/>
        <w:textAlignment w:val="baseline"/>
        <w:rPr>
          <w:rFonts w:asciiTheme="minorHAnsi" w:hAnsiTheme="minorHAnsi" w:cstheme="minorHAnsi"/>
        </w:rPr>
      </w:pPr>
      <w:r w:rsidRPr="009356E7">
        <w:rPr>
          <w:rStyle w:val="normaltextrun"/>
          <w:rFonts w:asciiTheme="minorHAnsi" w:hAnsiTheme="minorHAnsi" w:cstheme="minorHAnsi"/>
        </w:rPr>
        <w:t>The top-scoring proposers will be invited to participate in a round three interview or demonstration.</w:t>
      </w:r>
      <w:r w:rsidRPr="009356E7">
        <w:rPr>
          <w:rStyle w:val="eop"/>
          <w:rFonts w:asciiTheme="minorHAnsi" w:hAnsiTheme="minorHAnsi" w:cstheme="minorHAnsi"/>
        </w:rPr>
        <w:t> </w:t>
      </w:r>
    </w:p>
    <w:p w14:paraId="664D6E78" w14:textId="31EBD2C2" w:rsidR="007B2DB3" w:rsidRPr="009356E7" w:rsidRDefault="007B2DB3" w:rsidP="00CE350E">
      <w:pPr>
        <w:pStyle w:val="paragraph"/>
        <w:numPr>
          <w:ilvl w:val="0"/>
          <w:numId w:val="23"/>
        </w:numPr>
        <w:spacing w:before="0" w:beforeAutospacing="0" w:after="0" w:afterAutospacing="0"/>
        <w:jc w:val="both"/>
        <w:textAlignment w:val="baseline"/>
        <w:rPr>
          <w:rFonts w:asciiTheme="minorHAnsi" w:hAnsiTheme="minorHAnsi" w:cstheme="minorHAnsi"/>
        </w:rPr>
      </w:pPr>
      <w:r w:rsidRPr="009356E7">
        <w:rPr>
          <w:rStyle w:val="normaltextrun"/>
          <w:rFonts w:asciiTheme="minorHAnsi" w:hAnsiTheme="minorHAnsi" w:cstheme="minorHAnsi"/>
        </w:rPr>
        <w:t>Round Three: Interviews, Presentations, or Demonstrations</w:t>
      </w:r>
      <w:r w:rsidRPr="009356E7">
        <w:rPr>
          <w:rStyle w:val="eop"/>
          <w:rFonts w:asciiTheme="minorHAnsi" w:hAnsiTheme="minorHAnsi" w:cstheme="minorHAnsi"/>
        </w:rPr>
        <w:t> </w:t>
      </w:r>
    </w:p>
    <w:p w14:paraId="4393D613" w14:textId="33D3527F" w:rsidR="007B2DB3" w:rsidRPr="009356E7" w:rsidRDefault="007B2DB3" w:rsidP="00CE350E">
      <w:pPr>
        <w:pStyle w:val="paragraph"/>
        <w:numPr>
          <w:ilvl w:val="1"/>
          <w:numId w:val="23"/>
        </w:numPr>
        <w:spacing w:before="0" w:beforeAutospacing="0" w:after="0" w:afterAutospacing="0"/>
        <w:jc w:val="both"/>
        <w:textAlignment w:val="baseline"/>
        <w:rPr>
          <w:rFonts w:asciiTheme="minorHAnsi" w:hAnsiTheme="minorHAnsi" w:cstheme="minorHAnsi"/>
        </w:rPr>
      </w:pPr>
      <w:r w:rsidRPr="009356E7">
        <w:rPr>
          <w:rStyle w:val="normaltextrun"/>
          <w:rFonts w:asciiTheme="minorHAnsi" w:hAnsiTheme="minorHAnsi" w:cstheme="minorHAnsi"/>
        </w:rPr>
        <w:t xml:space="preserve">In the third round, shortlisted proposers may be required to </w:t>
      </w:r>
      <w:r w:rsidR="00D53597" w:rsidRPr="009356E7">
        <w:rPr>
          <w:rStyle w:val="normaltextrun"/>
          <w:rFonts w:asciiTheme="minorHAnsi" w:hAnsiTheme="minorHAnsi" w:cstheme="minorHAnsi"/>
        </w:rPr>
        <w:t>further participate in interviews, presentations, or demonstrations to demonstrate their qualifications and proposed service delivery approach</w:t>
      </w:r>
      <w:r w:rsidRPr="009356E7">
        <w:rPr>
          <w:rStyle w:val="normaltextrun"/>
          <w:rFonts w:asciiTheme="minorHAnsi" w:hAnsiTheme="minorHAnsi" w:cstheme="minorHAnsi"/>
        </w:rPr>
        <w:t>.</w:t>
      </w:r>
      <w:r w:rsidRPr="009356E7">
        <w:rPr>
          <w:rStyle w:val="eop"/>
          <w:rFonts w:asciiTheme="minorHAnsi" w:hAnsiTheme="minorHAnsi" w:cstheme="minorHAnsi"/>
        </w:rPr>
        <w:t> </w:t>
      </w:r>
    </w:p>
    <w:p w14:paraId="030AA480" w14:textId="77777777" w:rsidR="00912A84" w:rsidRPr="009356E7" w:rsidRDefault="007B2DB3" w:rsidP="00CE350E">
      <w:pPr>
        <w:pStyle w:val="paragraph"/>
        <w:numPr>
          <w:ilvl w:val="1"/>
          <w:numId w:val="23"/>
        </w:numPr>
        <w:spacing w:before="0" w:beforeAutospacing="0" w:after="0" w:afterAutospacing="0"/>
        <w:jc w:val="both"/>
        <w:textAlignment w:val="baseline"/>
        <w:rPr>
          <w:rFonts w:asciiTheme="minorHAnsi" w:hAnsiTheme="minorHAnsi" w:cstheme="minorHAnsi"/>
        </w:rPr>
      </w:pPr>
      <w:r w:rsidRPr="009356E7">
        <w:rPr>
          <w:rStyle w:val="normaltextrun"/>
          <w:rFonts w:asciiTheme="minorHAnsi" w:hAnsiTheme="minorHAnsi" w:cstheme="minorHAnsi"/>
        </w:rPr>
        <w:t>The evaluation committee may also request site visits to gain additional insights into the proposer's operational capabilities and service quality.</w:t>
      </w:r>
      <w:r w:rsidRPr="009356E7">
        <w:rPr>
          <w:rStyle w:val="eop"/>
          <w:rFonts w:asciiTheme="minorHAnsi" w:hAnsiTheme="minorHAnsi" w:cstheme="minorHAnsi"/>
        </w:rPr>
        <w:t> </w:t>
      </w:r>
    </w:p>
    <w:p w14:paraId="1FEFF681" w14:textId="7C742881" w:rsidR="007B2DB3" w:rsidRPr="009356E7" w:rsidRDefault="007B2DB3" w:rsidP="00CE350E">
      <w:pPr>
        <w:pStyle w:val="paragraph"/>
        <w:numPr>
          <w:ilvl w:val="0"/>
          <w:numId w:val="23"/>
        </w:numPr>
        <w:spacing w:before="0" w:beforeAutospacing="0" w:after="0" w:afterAutospacing="0"/>
        <w:jc w:val="both"/>
        <w:textAlignment w:val="baseline"/>
        <w:rPr>
          <w:rFonts w:asciiTheme="minorHAnsi" w:hAnsiTheme="minorHAnsi" w:cstheme="minorHAnsi"/>
        </w:rPr>
      </w:pPr>
      <w:r w:rsidRPr="009356E7">
        <w:rPr>
          <w:rStyle w:val="normaltextrun"/>
          <w:rFonts w:asciiTheme="minorHAnsi" w:hAnsiTheme="minorHAnsi" w:cstheme="minorHAnsi"/>
        </w:rPr>
        <w:t>Award Decision</w:t>
      </w:r>
      <w:r w:rsidRPr="009356E7">
        <w:rPr>
          <w:rStyle w:val="eop"/>
          <w:rFonts w:asciiTheme="minorHAnsi" w:hAnsiTheme="minorHAnsi" w:cstheme="minorHAnsi"/>
        </w:rPr>
        <w:t> </w:t>
      </w:r>
    </w:p>
    <w:p w14:paraId="53D0698F" w14:textId="21F41C41" w:rsidR="007B2DB3" w:rsidRPr="009356E7" w:rsidRDefault="000755BA" w:rsidP="00CE350E">
      <w:pPr>
        <w:pStyle w:val="paragraph"/>
        <w:numPr>
          <w:ilvl w:val="1"/>
          <w:numId w:val="23"/>
        </w:numPr>
        <w:spacing w:before="0" w:beforeAutospacing="0" w:after="0" w:afterAutospacing="0"/>
        <w:jc w:val="both"/>
        <w:textAlignment w:val="baseline"/>
        <w:rPr>
          <w:rFonts w:asciiTheme="minorHAnsi" w:hAnsiTheme="minorHAnsi" w:cstheme="minorHAnsi"/>
        </w:rPr>
      </w:pPr>
      <w:r w:rsidRPr="009356E7">
        <w:rPr>
          <w:rStyle w:val="normaltextrun"/>
          <w:rFonts w:asciiTheme="minorHAnsi" w:hAnsiTheme="minorHAnsi" w:cstheme="minorHAnsi"/>
        </w:rPr>
        <w:lastRenderedPageBreak/>
        <w:t>After completing</w:t>
      </w:r>
      <w:r w:rsidR="007B2DB3" w:rsidRPr="009356E7">
        <w:rPr>
          <w:rStyle w:val="normaltextrun"/>
          <w:rFonts w:asciiTheme="minorHAnsi" w:hAnsiTheme="minorHAnsi" w:cstheme="minorHAnsi"/>
        </w:rPr>
        <w:t xml:space="preserve"> all evaluation rounds, the committee will recommend the highest-scoring proposer to the Pocono Counties Workforce Development Board for contract award.</w:t>
      </w:r>
      <w:r w:rsidR="007B2DB3" w:rsidRPr="009356E7">
        <w:rPr>
          <w:rStyle w:val="eop"/>
          <w:rFonts w:asciiTheme="minorHAnsi" w:hAnsiTheme="minorHAnsi" w:cstheme="minorHAnsi"/>
        </w:rPr>
        <w:t> </w:t>
      </w:r>
    </w:p>
    <w:p w14:paraId="7D6E83B6" w14:textId="36FE55CE" w:rsidR="007B2DB3" w:rsidRPr="009356E7" w:rsidRDefault="007B2DB3" w:rsidP="00CE350E">
      <w:pPr>
        <w:pStyle w:val="paragraph"/>
        <w:numPr>
          <w:ilvl w:val="1"/>
          <w:numId w:val="23"/>
        </w:numPr>
        <w:spacing w:before="0" w:beforeAutospacing="0" w:after="0" w:afterAutospacing="0"/>
        <w:jc w:val="both"/>
        <w:textAlignment w:val="baseline"/>
        <w:rPr>
          <w:rFonts w:asciiTheme="minorHAnsi" w:hAnsiTheme="minorHAnsi" w:cstheme="minorHAnsi"/>
        </w:rPr>
      </w:pPr>
      <w:r w:rsidRPr="009356E7">
        <w:rPr>
          <w:rStyle w:val="normaltextrun"/>
          <w:rFonts w:asciiTheme="minorHAnsi" w:hAnsiTheme="minorHAnsi" w:cstheme="minorHAnsi"/>
        </w:rPr>
        <w:t xml:space="preserve">The </w:t>
      </w:r>
      <w:r w:rsidR="000755BA" w:rsidRPr="009356E7">
        <w:rPr>
          <w:rStyle w:val="normaltextrun"/>
          <w:rFonts w:asciiTheme="minorHAnsi" w:hAnsiTheme="minorHAnsi" w:cstheme="minorHAnsi"/>
        </w:rPr>
        <w:t>Pocono Counties Workforce Development Area</w:t>
      </w:r>
      <w:r w:rsidRPr="009356E7">
        <w:rPr>
          <w:rStyle w:val="normaltextrun"/>
          <w:rFonts w:asciiTheme="minorHAnsi" w:hAnsiTheme="minorHAnsi" w:cstheme="minorHAnsi"/>
        </w:rPr>
        <w:t xml:space="preserve"> reserves the right to negotiate with the selected proposer to refine the scope of work, deliverables, and contract terms.</w:t>
      </w:r>
      <w:r w:rsidRPr="009356E7">
        <w:rPr>
          <w:rStyle w:val="eop"/>
          <w:rFonts w:asciiTheme="minorHAnsi" w:hAnsiTheme="minorHAnsi" w:cstheme="minorHAnsi"/>
        </w:rPr>
        <w:t> </w:t>
      </w:r>
    </w:p>
    <w:p w14:paraId="3FB858DC" w14:textId="2DAC1880" w:rsidR="007B2DB3" w:rsidRPr="009356E7" w:rsidRDefault="007B2DB3" w:rsidP="00CE350E">
      <w:pPr>
        <w:pStyle w:val="paragraph"/>
        <w:numPr>
          <w:ilvl w:val="1"/>
          <w:numId w:val="23"/>
        </w:numPr>
        <w:spacing w:before="0" w:beforeAutospacing="0" w:after="0" w:afterAutospacing="0"/>
        <w:jc w:val="both"/>
        <w:textAlignment w:val="baseline"/>
        <w:rPr>
          <w:rFonts w:asciiTheme="minorHAnsi" w:hAnsiTheme="minorHAnsi" w:cstheme="minorHAnsi"/>
        </w:rPr>
      </w:pPr>
      <w:r w:rsidRPr="009356E7">
        <w:rPr>
          <w:rStyle w:val="normaltextrun"/>
          <w:rFonts w:asciiTheme="minorHAnsi" w:hAnsiTheme="minorHAnsi" w:cstheme="minorHAnsi"/>
        </w:rPr>
        <w:t>The award decision will be based on the best overall value, considering qualifications, proposed service delivery approach, and cost-effectiveness.</w:t>
      </w:r>
      <w:r w:rsidRPr="009356E7">
        <w:rPr>
          <w:rStyle w:val="eop"/>
          <w:rFonts w:asciiTheme="minorHAnsi" w:hAnsiTheme="minorHAnsi" w:cstheme="minorHAnsi"/>
        </w:rPr>
        <w:t> </w:t>
      </w:r>
    </w:p>
    <w:p w14:paraId="01B920AE" w14:textId="736388D3" w:rsidR="00514E6B" w:rsidRPr="009356E7" w:rsidRDefault="00014B96" w:rsidP="00FC6DFC">
      <w:pPr>
        <w:pStyle w:val="Heading3"/>
        <w:spacing w:before="100" w:beforeAutospacing="1" w:after="100" w:afterAutospacing="1" w:line="240" w:lineRule="auto"/>
        <w:jc w:val="both"/>
        <w:rPr>
          <w:rFonts w:asciiTheme="minorHAnsi" w:hAnsiTheme="minorHAnsi" w:cstheme="minorHAnsi"/>
        </w:rPr>
      </w:pPr>
      <w:bookmarkStart w:id="44" w:name="_Toc117145191"/>
      <w:r w:rsidRPr="009356E7">
        <w:rPr>
          <w:rFonts w:asciiTheme="minorHAnsi" w:hAnsiTheme="minorHAnsi" w:cstheme="minorHAnsi"/>
        </w:rPr>
        <w:t>Protest</w:t>
      </w:r>
      <w:r w:rsidR="00BF1383" w:rsidRPr="009356E7">
        <w:rPr>
          <w:rFonts w:asciiTheme="minorHAnsi" w:hAnsiTheme="minorHAnsi" w:cstheme="minorHAnsi"/>
        </w:rPr>
        <w:t xml:space="preserve"> and Appeals</w:t>
      </w:r>
      <w:r w:rsidRPr="009356E7">
        <w:rPr>
          <w:rFonts w:asciiTheme="minorHAnsi" w:hAnsiTheme="minorHAnsi" w:cstheme="minorHAnsi"/>
        </w:rPr>
        <w:t xml:space="preserve"> Process</w:t>
      </w:r>
      <w:bookmarkEnd w:id="44"/>
    </w:p>
    <w:p w14:paraId="7C938800" w14:textId="102A60CD" w:rsidR="00893F4B" w:rsidRPr="009356E7" w:rsidRDefault="00893F4B" w:rsidP="00893F4B">
      <w:pPr>
        <w:rPr>
          <w:rFonts w:asciiTheme="minorHAnsi" w:hAnsiTheme="minorHAnsi" w:cstheme="minorHAnsi"/>
        </w:rPr>
      </w:pPr>
      <w:r w:rsidRPr="009356E7">
        <w:rPr>
          <w:rStyle w:val="normaltextrun"/>
          <w:rFonts w:asciiTheme="minorHAnsi" w:hAnsiTheme="minorHAnsi" w:cstheme="minorHAnsi"/>
          <w:color w:val="000000"/>
          <w:shd w:val="clear" w:color="auto" w:fill="FFFFFF"/>
        </w:rPr>
        <w:t xml:space="preserve">The Pocono Counties Workforce Development Area reserves the right to reject all proposals received because of this RFP. The Pocono Counties Workforce Development Area will retain all proposals received. PCWDA will notify all applicants </w:t>
      </w:r>
      <w:r w:rsidR="008D7EFC">
        <w:rPr>
          <w:rStyle w:val="normaltextrun"/>
          <w:rFonts w:asciiTheme="minorHAnsi" w:hAnsiTheme="minorHAnsi" w:cstheme="minorHAnsi"/>
          <w:color w:val="000000"/>
          <w:shd w:val="clear" w:color="auto" w:fill="FFFFFF"/>
        </w:rPr>
        <w:t>about</w:t>
      </w:r>
      <w:r w:rsidRPr="009356E7">
        <w:rPr>
          <w:rStyle w:val="normaltextrun"/>
          <w:rFonts w:asciiTheme="minorHAnsi" w:hAnsiTheme="minorHAnsi" w:cstheme="minorHAnsi"/>
          <w:color w:val="000000"/>
          <w:shd w:val="clear" w:color="auto" w:fill="FFFFFF"/>
        </w:rPr>
        <w:t xml:space="preserve"> the acceptance or rejection of proposals, and those not selected will be </w:t>
      </w:r>
      <w:r w:rsidR="00912A84" w:rsidRPr="009356E7">
        <w:rPr>
          <w:rStyle w:val="normaltextrun"/>
          <w:rFonts w:asciiTheme="minorHAnsi" w:hAnsiTheme="minorHAnsi" w:cstheme="minorHAnsi"/>
          <w:color w:val="000000"/>
          <w:shd w:val="clear" w:color="auto" w:fill="FFFFFF"/>
        </w:rPr>
        <w:t>allowed</w:t>
      </w:r>
      <w:r w:rsidRPr="009356E7">
        <w:rPr>
          <w:rStyle w:val="normaltextrun"/>
          <w:rFonts w:asciiTheme="minorHAnsi" w:hAnsiTheme="minorHAnsi" w:cstheme="minorHAnsi"/>
          <w:color w:val="000000"/>
          <w:shd w:val="clear" w:color="auto" w:fill="FFFFFF"/>
        </w:rPr>
        <w:t xml:space="preserve"> to file an appeal of their rejection</w:t>
      </w:r>
      <w:r w:rsidR="00DE531C" w:rsidRPr="009356E7">
        <w:rPr>
          <w:rStyle w:val="normaltextrun"/>
          <w:rFonts w:asciiTheme="minorHAnsi" w:hAnsiTheme="minorHAnsi" w:cstheme="minorHAnsi"/>
          <w:color w:val="000000"/>
          <w:shd w:val="clear" w:color="auto" w:fill="FFFFFF"/>
        </w:rPr>
        <w:t xml:space="preserve"> in writing</w:t>
      </w:r>
      <w:r w:rsidRPr="009356E7">
        <w:rPr>
          <w:rStyle w:val="normaltextrun"/>
          <w:rFonts w:asciiTheme="minorHAnsi" w:hAnsiTheme="minorHAnsi" w:cstheme="minorHAnsi"/>
          <w:color w:val="000000"/>
          <w:shd w:val="clear" w:color="auto" w:fill="FFFFFF"/>
        </w:rPr>
        <w:t xml:space="preserve"> within thirty (30) days of </w:t>
      </w:r>
      <w:r w:rsidR="009A0E9E" w:rsidRPr="009356E7">
        <w:rPr>
          <w:rStyle w:val="normaltextrun"/>
          <w:rFonts w:asciiTheme="minorHAnsi" w:hAnsiTheme="minorHAnsi" w:cstheme="minorHAnsi"/>
          <w:color w:val="000000"/>
          <w:shd w:val="clear" w:color="auto" w:fill="FFFFFF"/>
        </w:rPr>
        <w:t>receiving</w:t>
      </w:r>
      <w:r w:rsidRPr="009356E7">
        <w:rPr>
          <w:rStyle w:val="normaltextrun"/>
          <w:rFonts w:asciiTheme="minorHAnsi" w:hAnsiTheme="minorHAnsi" w:cstheme="minorHAnsi"/>
          <w:color w:val="000000"/>
          <w:shd w:val="clear" w:color="auto" w:fill="FFFFFF"/>
        </w:rPr>
        <w:t xml:space="preserve"> the rejection letter. Once the appeal has been received, the Executive Director of PCWDA will contact the rejected applicant to explain the appeal process.</w:t>
      </w:r>
      <w:r w:rsidRPr="009356E7">
        <w:rPr>
          <w:rStyle w:val="eop"/>
          <w:rFonts w:asciiTheme="minorHAnsi" w:hAnsiTheme="minorHAnsi" w:cstheme="minorHAnsi"/>
          <w:color w:val="000000"/>
          <w:shd w:val="clear" w:color="auto" w:fill="FFFFFF"/>
        </w:rPr>
        <w:t> </w:t>
      </w:r>
    </w:p>
    <w:p w14:paraId="2FD0A7AC" w14:textId="3D1E8E70" w:rsidR="005D3ACB" w:rsidRPr="009356E7" w:rsidRDefault="006C1699" w:rsidP="00FC6DFC">
      <w:pPr>
        <w:spacing w:before="100" w:beforeAutospacing="1" w:after="100" w:afterAutospacing="1" w:line="240" w:lineRule="auto"/>
        <w:jc w:val="both"/>
        <w:rPr>
          <w:rFonts w:asciiTheme="minorHAnsi" w:hAnsiTheme="minorHAnsi" w:cstheme="minorHAnsi"/>
          <w:b/>
        </w:rPr>
      </w:pPr>
      <w:r w:rsidRPr="009356E7">
        <w:rPr>
          <w:rFonts w:asciiTheme="minorHAnsi" w:hAnsiTheme="minorHAnsi" w:cstheme="minorHAnsi"/>
          <w:b/>
        </w:rPr>
        <w:br w:type="page"/>
      </w:r>
    </w:p>
    <w:p w14:paraId="3EE26A60" w14:textId="77887D11" w:rsidR="001F5D20" w:rsidRPr="009356E7" w:rsidRDefault="254A4242" w:rsidP="004363AB">
      <w:pPr>
        <w:pStyle w:val="Heading1"/>
        <w:numPr>
          <w:ilvl w:val="0"/>
          <w:numId w:val="1"/>
        </w:numPr>
        <w:rPr>
          <w:rFonts w:asciiTheme="minorHAnsi" w:hAnsiTheme="minorHAnsi" w:cstheme="minorHAnsi"/>
        </w:rPr>
      </w:pPr>
      <w:bookmarkStart w:id="45" w:name="_Toc117145192"/>
      <w:r w:rsidRPr="009356E7">
        <w:rPr>
          <w:rFonts w:asciiTheme="minorHAnsi" w:hAnsiTheme="minorHAnsi" w:cstheme="minorHAnsi"/>
        </w:rPr>
        <w:lastRenderedPageBreak/>
        <w:t>Terms and Conditions</w:t>
      </w:r>
      <w:bookmarkEnd w:id="45"/>
    </w:p>
    <w:p w14:paraId="73A36177" w14:textId="1E8CFF85" w:rsidR="00882D90" w:rsidRPr="009356E7" w:rsidRDefault="00882D90" w:rsidP="00882D90">
      <w:pPr>
        <w:pStyle w:val="paragraph"/>
        <w:spacing w:before="0" w:after="0"/>
        <w:textAlignment w:val="baseline"/>
        <w:rPr>
          <w:rFonts w:asciiTheme="minorHAnsi" w:hAnsiTheme="minorHAnsi" w:cstheme="minorHAnsi"/>
          <w:sz w:val="18"/>
          <w:szCs w:val="18"/>
        </w:rPr>
      </w:pPr>
      <w:r w:rsidRPr="009356E7">
        <w:rPr>
          <w:rStyle w:val="normaltextrun"/>
          <w:rFonts w:asciiTheme="minorHAnsi" w:hAnsiTheme="minorHAnsi" w:cstheme="minorHAnsi"/>
          <w:color w:val="000000"/>
        </w:rPr>
        <w:t xml:space="preserve">This proposal package must be completed for all </w:t>
      </w:r>
      <w:r w:rsidR="009A0E9E" w:rsidRPr="009356E7">
        <w:rPr>
          <w:rStyle w:val="normaltextrun"/>
          <w:rFonts w:asciiTheme="minorHAnsi" w:hAnsiTheme="minorHAnsi" w:cstheme="minorHAnsi"/>
          <w:color w:val="000000"/>
        </w:rPr>
        <w:t>class-size</w:t>
      </w:r>
      <w:r w:rsidRPr="009356E7">
        <w:rPr>
          <w:rStyle w:val="normaltextrun"/>
          <w:rFonts w:asciiTheme="minorHAnsi" w:hAnsiTheme="minorHAnsi" w:cstheme="minorHAnsi"/>
          <w:color w:val="000000"/>
        </w:rPr>
        <w:t xml:space="preserve"> funding requests submitted to the Pocono Counties Workforce Development Board</w:t>
      </w:r>
      <w:r w:rsidR="009A0E9E" w:rsidRPr="009356E7">
        <w:rPr>
          <w:rStyle w:val="normaltextrun"/>
          <w:rFonts w:asciiTheme="minorHAnsi" w:hAnsiTheme="minorHAnsi" w:cstheme="minorHAnsi"/>
          <w:color w:val="000000"/>
        </w:rPr>
        <w:t>.</w:t>
      </w:r>
      <w:r w:rsidRPr="009356E7">
        <w:rPr>
          <w:rStyle w:val="normaltextrun"/>
          <w:rFonts w:asciiTheme="minorHAnsi" w:hAnsiTheme="minorHAnsi" w:cstheme="minorHAnsi"/>
          <w:color w:val="000000"/>
        </w:rPr>
        <w:t xml:space="preserve"> All proposals must be designed in full compliance with the format provided in this Request for Proposal (RFP) packet. </w:t>
      </w:r>
      <w:r w:rsidR="009A0E9E" w:rsidRPr="009356E7">
        <w:rPr>
          <w:rStyle w:val="normaltextrun"/>
          <w:rFonts w:asciiTheme="minorHAnsi" w:hAnsiTheme="minorHAnsi" w:cstheme="minorHAnsi"/>
          <w:color w:val="000000"/>
        </w:rPr>
        <w:t>Please abide by this policy to avoid</w:t>
      </w:r>
      <w:r w:rsidRPr="009356E7">
        <w:rPr>
          <w:rStyle w:val="normaltextrun"/>
          <w:rFonts w:asciiTheme="minorHAnsi" w:hAnsiTheme="minorHAnsi" w:cstheme="minorHAnsi"/>
          <w:color w:val="000000"/>
        </w:rPr>
        <w:t xml:space="preserve"> the rejection of your proposal.</w:t>
      </w:r>
      <w:r w:rsidRPr="009356E7">
        <w:rPr>
          <w:rStyle w:val="eop"/>
          <w:rFonts w:asciiTheme="minorHAnsi" w:hAnsiTheme="minorHAnsi" w:cstheme="minorHAnsi"/>
          <w:color w:val="000000"/>
        </w:rPr>
        <w:t> </w:t>
      </w:r>
    </w:p>
    <w:p w14:paraId="5DDEFC67" w14:textId="2555C0BD" w:rsidR="00882D90" w:rsidRPr="009356E7" w:rsidRDefault="00882D90" w:rsidP="00882D90">
      <w:pPr>
        <w:pStyle w:val="paragraph"/>
        <w:spacing w:before="0" w:after="0"/>
        <w:textAlignment w:val="baseline"/>
        <w:rPr>
          <w:rFonts w:asciiTheme="minorHAnsi" w:hAnsiTheme="minorHAnsi" w:cstheme="minorHAnsi"/>
          <w:sz w:val="18"/>
          <w:szCs w:val="18"/>
        </w:rPr>
      </w:pPr>
      <w:r w:rsidRPr="009356E7">
        <w:rPr>
          <w:rStyle w:val="normaltextrun"/>
          <w:rFonts w:asciiTheme="minorHAnsi" w:hAnsiTheme="minorHAnsi" w:cstheme="minorHAnsi"/>
          <w:color w:val="000000"/>
        </w:rPr>
        <w:t xml:space="preserve">The application resulting from these instructions does not commit the Pocono Counties Workforce Development Board to award any contract for services or supplies </w:t>
      </w:r>
      <w:r w:rsidR="009A0E9E" w:rsidRPr="009356E7">
        <w:rPr>
          <w:rStyle w:val="normaltextrun"/>
          <w:rFonts w:asciiTheme="minorHAnsi" w:hAnsiTheme="minorHAnsi" w:cstheme="minorHAnsi"/>
          <w:color w:val="000000"/>
        </w:rPr>
        <w:t>or</w:t>
      </w:r>
      <w:r w:rsidRPr="009356E7">
        <w:rPr>
          <w:rStyle w:val="normaltextrun"/>
          <w:rFonts w:asciiTheme="minorHAnsi" w:hAnsiTheme="minorHAnsi" w:cstheme="minorHAnsi"/>
          <w:color w:val="000000"/>
        </w:rPr>
        <w:t xml:space="preserve"> pay for any costs incurred in preparing this application. The Pocono Counties Workforce Development Board reserves the right to accept or reject any proposals, to negotiate with all applicants, and/or cancel any part of this application package. The Pocono Counties Workforce Development Board may request the applicant to participate in negotiations or to submit revisions to the proposal.</w:t>
      </w:r>
      <w:r w:rsidRPr="009356E7">
        <w:rPr>
          <w:rStyle w:val="eop"/>
          <w:rFonts w:asciiTheme="minorHAnsi" w:hAnsiTheme="minorHAnsi" w:cstheme="minorHAnsi"/>
          <w:color w:val="000000"/>
        </w:rPr>
        <w:t> </w:t>
      </w:r>
    </w:p>
    <w:p w14:paraId="4E85E418" w14:textId="77777777" w:rsidR="00882D90" w:rsidRPr="009356E7" w:rsidRDefault="00882D90" w:rsidP="00882D90">
      <w:pPr>
        <w:pStyle w:val="paragraph"/>
        <w:spacing w:before="0" w:after="0"/>
        <w:textAlignment w:val="baseline"/>
        <w:rPr>
          <w:rFonts w:asciiTheme="minorHAnsi" w:hAnsiTheme="minorHAnsi" w:cstheme="minorHAnsi"/>
          <w:sz w:val="18"/>
          <w:szCs w:val="18"/>
        </w:rPr>
      </w:pPr>
      <w:r w:rsidRPr="009356E7">
        <w:rPr>
          <w:rStyle w:val="normaltextrun"/>
          <w:rFonts w:asciiTheme="minorHAnsi" w:hAnsiTheme="minorHAnsi" w:cstheme="minorHAnsi"/>
          <w:color w:val="000000"/>
        </w:rPr>
        <w:t>Application approval does not guarantee funding as funding for training is dependent upon receipt of funds under the Workforce Innovation and Opportunity Act and other funding sources.</w:t>
      </w:r>
      <w:r w:rsidRPr="009356E7">
        <w:rPr>
          <w:rStyle w:val="eop"/>
          <w:rFonts w:asciiTheme="minorHAnsi" w:hAnsiTheme="minorHAnsi" w:cstheme="minorHAnsi"/>
          <w:color w:val="000000"/>
        </w:rPr>
        <w:t> </w:t>
      </w:r>
    </w:p>
    <w:p w14:paraId="018C3D0C" w14:textId="77777777" w:rsidR="00882D90" w:rsidRPr="009356E7" w:rsidRDefault="00882D90" w:rsidP="00882D90">
      <w:pPr>
        <w:pStyle w:val="paragraph"/>
        <w:spacing w:before="0" w:beforeAutospacing="0" w:after="0" w:afterAutospacing="0"/>
        <w:textAlignment w:val="baseline"/>
        <w:rPr>
          <w:rFonts w:asciiTheme="minorHAnsi" w:hAnsiTheme="minorHAnsi" w:cstheme="minorHAnsi"/>
          <w:sz w:val="18"/>
          <w:szCs w:val="18"/>
        </w:rPr>
      </w:pPr>
      <w:r w:rsidRPr="009356E7">
        <w:rPr>
          <w:rStyle w:val="normaltextrun"/>
          <w:rFonts w:asciiTheme="minorHAnsi" w:hAnsiTheme="minorHAnsi" w:cstheme="minorHAnsi"/>
          <w:b/>
          <w:bCs/>
          <w:color w:val="000000"/>
        </w:rPr>
        <w:t>Monitoring</w:t>
      </w:r>
      <w:r w:rsidRPr="009356E7">
        <w:rPr>
          <w:rStyle w:val="eop"/>
          <w:rFonts w:asciiTheme="minorHAnsi" w:hAnsiTheme="minorHAnsi" w:cstheme="minorHAnsi"/>
          <w:color w:val="000000"/>
        </w:rPr>
        <w:t> </w:t>
      </w:r>
    </w:p>
    <w:p w14:paraId="7C0E9E0B" w14:textId="44D0558A" w:rsidR="00882D90" w:rsidRPr="009356E7" w:rsidRDefault="00882D90" w:rsidP="00882D90">
      <w:pPr>
        <w:pStyle w:val="paragraph"/>
        <w:spacing w:before="0" w:after="0"/>
        <w:textAlignment w:val="baseline"/>
        <w:rPr>
          <w:rFonts w:asciiTheme="minorHAnsi" w:hAnsiTheme="minorHAnsi" w:cstheme="minorHAnsi"/>
          <w:sz w:val="18"/>
          <w:szCs w:val="18"/>
        </w:rPr>
      </w:pPr>
      <w:r w:rsidRPr="009356E7">
        <w:rPr>
          <w:rStyle w:val="normaltextrun"/>
          <w:rFonts w:asciiTheme="minorHAnsi" w:hAnsiTheme="minorHAnsi" w:cstheme="minorHAnsi"/>
          <w:color w:val="000000"/>
        </w:rPr>
        <w:t>The Deputy Director of the Pocono Counties WDB is responsible for reviewing all in-house and contractual operations. The primary purpose of monitoring is to evaluate program effectiveness, ensure compliance with mutually agreed goals, and offer technical assistance and/or recommendations for corrective action to subgrantees as deemed necessary.</w:t>
      </w:r>
      <w:r w:rsidRPr="009356E7">
        <w:rPr>
          <w:rStyle w:val="eop"/>
          <w:rFonts w:asciiTheme="minorHAnsi" w:hAnsiTheme="minorHAnsi" w:cstheme="minorHAnsi"/>
          <w:color w:val="000000"/>
        </w:rPr>
        <w:t> </w:t>
      </w:r>
    </w:p>
    <w:p w14:paraId="57D1FE09" w14:textId="3C57368C" w:rsidR="00882D90" w:rsidRPr="009356E7" w:rsidRDefault="00882D90" w:rsidP="00882D90">
      <w:pPr>
        <w:pStyle w:val="paragraph"/>
        <w:spacing w:before="0" w:after="0"/>
        <w:textAlignment w:val="baseline"/>
        <w:rPr>
          <w:rFonts w:asciiTheme="minorHAnsi" w:hAnsiTheme="minorHAnsi" w:cstheme="minorHAnsi"/>
          <w:sz w:val="18"/>
          <w:szCs w:val="18"/>
        </w:rPr>
      </w:pPr>
      <w:r w:rsidRPr="009356E7">
        <w:rPr>
          <w:rStyle w:val="normaltextrun"/>
          <w:rFonts w:asciiTheme="minorHAnsi" w:hAnsiTheme="minorHAnsi" w:cstheme="minorHAnsi"/>
          <w:color w:val="000000"/>
        </w:rPr>
        <w:t xml:space="preserve">All proposal submitters funded will be monitored by the Pocono Counties WDB Monitor periodically. The visits may include the following areas: training, fiscal, participant files, administrative records, participants' terminations (plan vs. actual), follow-up, participant responses, </w:t>
      </w:r>
      <w:r w:rsidR="00AD0816">
        <w:rPr>
          <w:rStyle w:val="normaltextrun"/>
          <w:rFonts w:asciiTheme="minorHAnsi" w:hAnsiTheme="minorHAnsi" w:cstheme="minorHAnsi"/>
          <w:color w:val="000000"/>
        </w:rPr>
        <w:t>monitor</w:t>
      </w:r>
      <w:r w:rsidRPr="009356E7">
        <w:rPr>
          <w:rStyle w:val="normaltextrun"/>
          <w:rFonts w:asciiTheme="minorHAnsi" w:hAnsiTheme="minorHAnsi" w:cstheme="minorHAnsi"/>
          <w:color w:val="000000"/>
        </w:rPr>
        <w:t xml:space="preserve"> observations, and problem areas.</w:t>
      </w:r>
      <w:r w:rsidRPr="009356E7">
        <w:rPr>
          <w:rStyle w:val="eop"/>
          <w:rFonts w:asciiTheme="minorHAnsi" w:hAnsiTheme="minorHAnsi" w:cstheme="minorHAnsi"/>
          <w:color w:val="000000"/>
        </w:rPr>
        <w:t> </w:t>
      </w:r>
    </w:p>
    <w:p w14:paraId="2E0B962F" w14:textId="77777777" w:rsidR="00882D90" w:rsidRPr="009356E7" w:rsidRDefault="00882D90" w:rsidP="00882D90">
      <w:pPr>
        <w:pStyle w:val="paragraph"/>
        <w:spacing w:before="0" w:after="0"/>
        <w:textAlignment w:val="baseline"/>
        <w:rPr>
          <w:rFonts w:asciiTheme="minorHAnsi" w:hAnsiTheme="minorHAnsi" w:cstheme="minorHAnsi"/>
          <w:sz w:val="18"/>
          <w:szCs w:val="18"/>
        </w:rPr>
      </w:pPr>
      <w:r w:rsidRPr="009356E7">
        <w:rPr>
          <w:rStyle w:val="normaltextrun"/>
          <w:rFonts w:asciiTheme="minorHAnsi" w:hAnsiTheme="minorHAnsi" w:cstheme="minorHAnsi"/>
          <w:b/>
          <w:bCs/>
          <w:color w:val="000000"/>
        </w:rPr>
        <w:t>Financial Records, Personnel, and Close-Out Procedures</w:t>
      </w:r>
      <w:r w:rsidRPr="009356E7">
        <w:rPr>
          <w:rStyle w:val="eop"/>
          <w:rFonts w:asciiTheme="minorHAnsi" w:hAnsiTheme="minorHAnsi" w:cstheme="minorHAnsi"/>
          <w:color w:val="000000"/>
        </w:rPr>
        <w:t> </w:t>
      </w:r>
    </w:p>
    <w:p w14:paraId="0D8D46AB" w14:textId="729B8081" w:rsidR="00882D90" w:rsidRPr="009356E7" w:rsidRDefault="00882D90" w:rsidP="00882D90">
      <w:pPr>
        <w:pStyle w:val="paragraph"/>
        <w:spacing w:before="0" w:after="0"/>
        <w:textAlignment w:val="baseline"/>
        <w:rPr>
          <w:rFonts w:asciiTheme="minorHAnsi" w:hAnsiTheme="minorHAnsi" w:cstheme="minorHAnsi"/>
          <w:sz w:val="18"/>
          <w:szCs w:val="18"/>
        </w:rPr>
      </w:pPr>
      <w:r w:rsidRPr="009356E7">
        <w:rPr>
          <w:rStyle w:val="normaltextrun"/>
          <w:rFonts w:asciiTheme="minorHAnsi" w:hAnsiTheme="minorHAnsi" w:cstheme="minorHAnsi"/>
          <w:color w:val="000000"/>
        </w:rPr>
        <w:t xml:space="preserve">All proposing organizations shall be responsible for keeping their financial records. </w:t>
      </w:r>
      <w:r w:rsidR="00AD0816">
        <w:rPr>
          <w:rStyle w:val="normaltextrun"/>
          <w:rFonts w:asciiTheme="minorHAnsi" w:hAnsiTheme="minorHAnsi" w:cstheme="minorHAnsi"/>
          <w:color w:val="000000"/>
        </w:rPr>
        <w:t>Regular maintenance of timesheets, individual payroll records, payroll journals, quarterly and yearly tax returns, and general ledger records are included</w:t>
      </w:r>
      <w:r w:rsidRPr="009356E7">
        <w:rPr>
          <w:rStyle w:val="normaltextrun"/>
          <w:rFonts w:asciiTheme="minorHAnsi" w:hAnsiTheme="minorHAnsi" w:cstheme="minorHAnsi"/>
          <w:color w:val="000000"/>
        </w:rPr>
        <w:t>. Timely tax deposits should be made with Federal, State, and local governments. The Pocono Counties W</w:t>
      </w:r>
      <w:r w:rsidR="004903B0" w:rsidRPr="009356E7">
        <w:rPr>
          <w:rStyle w:val="normaltextrun"/>
          <w:rFonts w:asciiTheme="minorHAnsi" w:hAnsiTheme="minorHAnsi" w:cstheme="minorHAnsi"/>
          <w:color w:val="000000"/>
        </w:rPr>
        <w:t>orkforce Development Board</w:t>
      </w:r>
      <w:r w:rsidRPr="009356E7">
        <w:rPr>
          <w:rStyle w:val="normaltextrun"/>
          <w:rFonts w:asciiTheme="minorHAnsi" w:hAnsiTheme="minorHAnsi" w:cstheme="minorHAnsi"/>
          <w:color w:val="000000"/>
        </w:rPr>
        <w:t xml:space="preserve"> will give any technical assistance required</w:t>
      </w:r>
      <w:r w:rsidR="00AD0816">
        <w:rPr>
          <w:rStyle w:val="normaltextrun"/>
          <w:rFonts w:asciiTheme="minorHAnsi" w:hAnsiTheme="minorHAnsi" w:cstheme="minorHAnsi"/>
          <w:color w:val="000000"/>
        </w:rPr>
        <w:t>,</w:t>
      </w:r>
      <w:r w:rsidRPr="009356E7">
        <w:rPr>
          <w:rStyle w:val="normaltextrun"/>
          <w:rFonts w:asciiTheme="minorHAnsi" w:hAnsiTheme="minorHAnsi" w:cstheme="minorHAnsi"/>
          <w:color w:val="000000"/>
        </w:rPr>
        <w:t xml:space="preserve"> provided there is a mutually agreed need </w:t>
      </w:r>
      <w:r w:rsidR="00623D2B">
        <w:rPr>
          <w:rStyle w:val="normaltextrun"/>
          <w:rFonts w:asciiTheme="minorHAnsi" w:hAnsiTheme="minorHAnsi" w:cstheme="minorHAnsi"/>
          <w:color w:val="000000"/>
        </w:rPr>
        <w:t>for</w:t>
      </w:r>
      <w:r w:rsidR="00AD0816">
        <w:rPr>
          <w:rStyle w:val="normaltextrun"/>
          <w:rFonts w:asciiTheme="minorHAnsi" w:hAnsiTheme="minorHAnsi" w:cstheme="minorHAnsi"/>
          <w:color w:val="000000"/>
        </w:rPr>
        <w:t xml:space="preserve"> such aid</w:t>
      </w:r>
      <w:r w:rsidRPr="009356E7">
        <w:rPr>
          <w:rStyle w:val="normaltextrun"/>
          <w:rFonts w:asciiTheme="minorHAnsi" w:hAnsiTheme="minorHAnsi" w:cstheme="minorHAnsi"/>
          <w:color w:val="000000"/>
        </w:rPr>
        <w:t>.</w:t>
      </w:r>
      <w:r w:rsidRPr="009356E7">
        <w:rPr>
          <w:rStyle w:val="eop"/>
          <w:rFonts w:asciiTheme="minorHAnsi" w:hAnsiTheme="minorHAnsi" w:cstheme="minorHAnsi"/>
          <w:color w:val="000000"/>
        </w:rPr>
        <w:t> </w:t>
      </w:r>
    </w:p>
    <w:p w14:paraId="7FDCCD6F" w14:textId="2C52FA19" w:rsidR="00882D90" w:rsidRPr="009356E7" w:rsidRDefault="00882D90" w:rsidP="00882D90">
      <w:pPr>
        <w:pStyle w:val="paragraph"/>
        <w:spacing w:before="0" w:after="0"/>
        <w:textAlignment w:val="baseline"/>
        <w:rPr>
          <w:rFonts w:asciiTheme="minorHAnsi" w:hAnsiTheme="minorHAnsi" w:cstheme="minorHAnsi"/>
          <w:sz w:val="18"/>
          <w:szCs w:val="18"/>
        </w:rPr>
      </w:pPr>
      <w:r w:rsidRPr="009356E7">
        <w:rPr>
          <w:rStyle w:val="normaltextrun"/>
          <w:rFonts w:asciiTheme="minorHAnsi" w:hAnsiTheme="minorHAnsi" w:cstheme="minorHAnsi"/>
          <w:color w:val="000000"/>
        </w:rPr>
        <w:t>All contractors must submit a formal close-out package to the Pocono Counties W</w:t>
      </w:r>
      <w:r w:rsidR="004903B0" w:rsidRPr="009356E7">
        <w:rPr>
          <w:rStyle w:val="normaltextrun"/>
          <w:rFonts w:asciiTheme="minorHAnsi" w:hAnsiTheme="minorHAnsi" w:cstheme="minorHAnsi"/>
          <w:color w:val="000000"/>
        </w:rPr>
        <w:t xml:space="preserve">orkforce Development </w:t>
      </w:r>
      <w:r w:rsidRPr="009356E7">
        <w:rPr>
          <w:rStyle w:val="normaltextrun"/>
          <w:rFonts w:asciiTheme="minorHAnsi" w:hAnsiTheme="minorHAnsi" w:cstheme="minorHAnsi"/>
          <w:color w:val="000000"/>
        </w:rPr>
        <w:t>A</w:t>
      </w:r>
      <w:r w:rsidR="004903B0" w:rsidRPr="009356E7">
        <w:rPr>
          <w:rStyle w:val="normaltextrun"/>
          <w:rFonts w:asciiTheme="minorHAnsi" w:hAnsiTheme="minorHAnsi" w:cstheme="minorHAnsi"/>
          <w:color w:val="000000"/>
        </w:rPr>
        <w:t>rea</w:t>
      </w:r>
      <w:r w:rsidRPr="009356E7">
        <w:rPr>
          <w:rStyle w:val="normaltextrun"/>
          <w:rFonts w:asciiTheme="minorHAnsi" w:hAnsiTheme="minorHAnsi" w:cstheme="minorHAnsi"/>
          <w:color w:val="000000"/>
        </w:rPr>
        <w:t xml:space="preserve"> within 30 days of the program's conclusion.</w:t>
      </w:r>
    </w:p>
    <w:p w14:paraId="46C73E0B" w14:textId="23568120" w:rsidR="004442FD" w:rsidRPr="009356E7" w:rsidRDefault="00704B35" w:rsidP="00FC6DFC">
      <w:pPr>
        <w:spacing w:before="100" w:beforeAutospacing="1" w:after="100" w:afterAutospacing="1" w:line="240" w:lineRule="auto"/>
        <w:jc w:val="both"/>
        <w:rPr>
          <w:rFonts w:asciiTheme="minorHAnsi" w:eastAsia="Times New Roman" w:hAnsiTheme="minorHAnsi" w:cstheme="minorHAnsi"/>
          <w:highlight w:val="cyan"/>
        </w:rPr>
      </w:pPr>
      <w:r w:rsidRPr="009356E7">
        <w:rPr>
          <w:rFonts w:asciiTheme="minorHAnsi" w:eastAsia="Times New Roman" w:hAnsiTheme="minorHAnsi" w:cstheme="minorHAnsi"/>
          <w:highlight w:val="cyan"/>
        </w:rPr>
        <w:br w:type="page"/>
      </w:r>
    </w:p>
    <w:p w14:paraId="14192736" w14:textId="7CA92BC3" w:rsidR="004442FD" w:rsidRPr="009356E7" w:rsidRDefault="000D467D" w:rsidP="004363AB">
      <w:pPr>
        <w:pStyle w:val="Heading1"/>
        <w:numPr>
          <w:ilvl w:val="0"/>
          <w:numId w:val="1"/>
        </w:numPr>
        <w:rPr>
          <w:rFonts w:asciiTheme="minorHAnsi" w:hAnsiTheme="minorHAnsi" w:cstheme="minorHAnsi"/>
        </w:rPr>
      </w:pPr>
      <w:bookmarkStart w:id="46" w:name="_Toc117145193"/>
      <w:r w:rsidRPr="009356E7">
        <w:rPr>
          <w:rFonts w:asciiTheme="minorHAnsi" w:hAnsiTheme="minorHAnsi" w:cstheme="minorHAnsi"/>
        </w:rPr>
        <w:lastRenderedPageBreak/>
        <w:t>Appendix</w:t>
      </w:r>
      <w:bookmarkEnd w:id="46"/>
    </w:p>
    <w:p w14:paraId="182DF4DD" w14:textId="7397700F" w:rsidR="008928E7" w:rsidRPr="009356E7" w:rsidRDefault="008928E7" w:rsidP="008928E7">
      <w:pPr>
        <w:pStyle w:val="paragraph"/>
        <w:spacing w:before="0" w:after="0"/>
        <w:jc w:val="both"/>
        <w:textAlignment w:val="baseline"/>
        <w:rPr>
          <w:rFonts w:asciiTheme="minorHAnsi" w:hAnsiTheme="minorHAnsi" w:cstheme="minorHAnsi"/>
          <w:sz w:val="18"/>
          <w:szCs w:val="18"/>
        </w:rPr>
      </w:pPr>
      <w:r w:rsidRPr="009356E7">
        <w:rPr>
          <w:rStyle w:val="normaltextrun"/>
          <w:rFonts w:asciiTheme="minorHAnsi" w:hAnsiTheme="minorHAnsi" w:cstheme="minorHAnsi"/>
        </w:rPr>
        <w:t>The Appendix section of this RFP provides essential forms and documents that proposers must review, complete, and submit as part of their proposal package. These forms and documents ensure compliance with various regulations, policies, and requirements associated with providing services. By completing and submitting these forms, proposers demonstrate their commitment to adhering to all necessary legal and ethical standards throughout the contract period.</w:t>
      </w:r>
      <w:r w:rsidRPr="009356E7">
        <w:rPr>
          <w:rStyle w:val="eop"/>
          <w:rFonts w:asciiTheme="minorHAnsi" w:hAnsiTheme="minorHAnsi" w:cstheme="minorHAnsi"/>
        </w:rPr>
        <w:t> </w:t>
      </w:r>
    </w:p>
    <w:p w14:paraId="361779E2" w14:textId="066E15A5" w:rsidR="008928E7" w:rsidRPr="009356E7" w:rsidRDefault="008928E7" w:rsidP="008928E7">
      <w:pPr>
        <w:pStyle w:val="paragraph"/>
        <w:spacing w:before="0" w:after="0"/>
        <w:jc w:val="both"/>
        <w:textAlignment w:val="baseline"/>
        <w:rPr>
          <w:rFonts w:asciiTheme="minorHAnsi" w:hAnsiTheme="minorHAnsi" w:cstheme="minorHAnsi"/>
          <w:sz w:val="18"/>
          <w:szCs w:val="18"/>
        </w:rPr>
      </w:pPr>
      <w:r w:rsidRPr="009356E7">
        <w:rPr>
          <w:rStyle w:val="normaltextrun"/>
          <w:rFonts w:asciiTheme="minorHAnsi" w:hAnsiTheme="minorHAnsi" w:cstheme="minorHAnsi"/>
        </w:rPr>
        <w:t>Assurances and Certifications: This form requires proposers to review and acknowledge their understanding of, and agreement to, various assurances and certifications related to the delivery of Fiscal Management services. These assurances and certifications include compliance with all applicable federal, state, and local laws, regulations, and policies.</w:t>
      </w:r>
      <w:r w:rsidRPr="009356E7">
        <w:rPr>
          <w:rStyle w:val="eop"/>
          <w:rFonts w:asciiTheme="minorHAnsi" w:hAnsiTheme="minorHAnsi" w:cstheme="minorHAnsi"/>
        </w:rPr>
        <w:t> </w:t>
      </w:r>
    </w:p>
    <w:p w14:paraId="3DABA466" w14:textId="45E8A851" w:rsidR="008928E7" w:rsidRPr="009356E7" w:rsidRDefault="008928E7" w:rsidP="008928E7">
      <w:pPr>
        <w:pStyle w:val="paragraph"/>
        <w:spacing w:before="0" w:after="0"/>
        <w:jc w:val="both"/>
        <w:textAlignment w:val="baseline"/>
        <w:rPr>
          <w:rFonts w:asciiTheme="minorHAnsi" w:hAnsiTheme="minorHAnsi" w:cstheme="minorHAnsi"/>
          <w:sz w:val="18"/>
          <w:szCs w:val="18"/>
        </w:rPr>
      </w:pPr>
      <w:r w:rsidRPr="009356E7">
        <w:rPr>
          <w:rStyle w:val="normaltextrun"/>
          <w:rFonts w:asciiTheme="minorHAnsi" w:hAnsiTheme="minorHAnsi" w:cstheme="minorHAnsi"/>
        </w:rPr>
        <w:t xml:space="preserve">B. Concurrence of the Collective Bargaining Agent: If applicable, proposers must obtain and submit a statement of concurrence from the relevant collective bargaining agent(s), indicating their agreement with the proposer's plans and approach to providing </w:t>
      </w:r>
      <w:r w:rsidR="00B94DAB" w:rsidRPr="009356E7">
        <w:rPr>
          <w:rStyle w:val="normaltextrun"/>
          <w:rFonts w:asciiTheme="minorHAnsi" w:hAnsiTheme="minorHAnsi" w:cstheme="minorHAnsi"/>
        </w:rPr>
        <w:t>Fiscal S</w:t>
      </w:r>
      <w:r w:rsidRPr="009356E7">
        <w:rPr>
          <w:rStyle w:val="normaltextrun"/>
          <w:rFonts w:asciiTheme="minorHAnsi" w:hAnsiTheme="minorHAnsi" w:cstheme="minorHAnsi"/>
        </w:rPr>
        <w:t>ervices.</w:t>
      </w:r>
      <w:r w:rsidRPr="009356E7">
        <w:rPr>
          <w:rStyle w:val="eop"/>
          <w:rFonts w:asciiTheme="minorHAnsi" w:hAnsiTheme="minorHAnsi" w:cstheme="minorHAnsi"/>
        </w:rPr>
        <w:t> </w:t>
      </w:r>
    </w:p>
    <w:p w14:paraId="7CCEB9F6" w14:textId="77777777" w:rsidR="008928E7" w:rsidRPr="009356E7" w:rsidRDefault="008928E7" w:rsidP="008928E7">
      <w:pPr>
        <w:pStyle w:val="paragraph"/>
        <w:spacing w:before="0" w:after="0"/>
        <w:jc w:val="both"/>
        <w:textAlignment w:val="baseline"/>
        <w:rPr>
          <w:rFonts w:asciiTheme="minorHAnsi" w:hAnsiTheme="minorHAnsi" w:cstheme="minorHAnsi"/>
          <w:sz w:val="18"/>
          <w:szCs w:val="18"/>
        </w:rPr>
      </w:pPr>
      <w:r w:rsidRPr="009356E7">
        <w:rPr>
          <w:rStyle w:val="normaltextrun"/>
          <w:rFonts w:asciiTheme="minorHAnsi" w:hAnsiTheme="minorHAnsi" w:cstheme="minorHAnsi"/>
        </w:rPr>
        <w:t>C. Certification Regarding Drug-Free Workplace Requirements: Proposers must certify their commitment to maintaining a drug-free workplace in compliance with the Drug-Free Workplace Act of 1988. This certification ensures that the proposer's organization has implemented a policy to prevent the unlawful manufacture, distribution, dispensation, possession, or use of controlled substances in the workplace.</w:t>
      </w:r>
      <w:r w:rsidRPr="009356E7">
        <w:rPr>
          <w:rStyle w:val="eop"/>
          <w:rFonts w:asciiTheme="minorHAnsi" w:hAnsiTheme="minorHAnsi" w:cstheme="minorHAnsi"/>
        </w:rPr>
        <w:t> </w:t>
      </w:r>
    </w:p>
    <w:p w14:paraId="21C11B90" w14:textId="154F0149" w:rsidR="008928E7" w:rsidRPr="009356E7" w:rsidRDefault="008928E7" w:rsidP="008928E7">
      <w:pPr>
        <w:pStyle w:val="paragraph"/>
        <w:spacing w:before="0" w:after="0"/>
        <w:jc w:val="both"/>
        <w:textAlignment w:val="baseline"/>
        <w:rPr>
          <w:rFonts w:asciiTheme="minorHAnsi" w:hAnsiTheme="minorHAnsi" w:cstheme="minorHAnsi"/>
          <w:sz w:val="18"/>
          <w:szCs w:val="18"/>
        </w:rPr>
      </w:pPr>
      <w:r w:rsidRPr="009356E7">
        <w:rPr>
          <w:rStyle w:val="normaltextrun"/>
          <w:rFonts w:asciiTheme="minorHAnsi" w:hAnsiTheme="minorHAnsi" w:cstheme="minorHAnsi"/>
        </w:rPr>
        <w:t xml:space="preserve">D. Lobbying Certification Form requires proposers to certify that no federal funds have been used for lobbying activities related to the </w:t>
      </w:r>
      <w:r w:rsidR="00B94DAB" w:rsidRPr="009356E7">
        <w:rPr>
          <w:rStyle w:val="normaltextrun"/>
          <w:rFonts w:asciiTheme="minorHAnsi" w:hAnsiTheme="minorHAnsi" w:cstheme="minorHAnsi"/>
        </w:rPr>
        <w:t>Fiscal Services</w:t>
      </w:r>
      <w:r w:rsidRPr="009356E7">
        <w:rPr>
          <w:rStyle w:val="normaltextrun"/>
          <w:rFonts w:asciiTheme="minorHAnsi" w:hAnsiTheme="minorHAnsi" w:cstheme="minorHAnsi"/>
        </w:rPr>
        <w:t xml:space="preserve"> RFP. Proposers must disclose any lobbying activities and associated expenditures in accordance with federal requirements.</w:t>
      </w:r>
      <w:r w:rsidRPr="009356E7">
        <w:rPr>
          <w:rStyle w:val="eop"/>
          <w:rFonts w:asciiTheme="minorHAnsi" w:hAnsiTheme="minorHAnsi" w:cstheme="minorHAnsi"/>
        </w:rPr>
        <w:t> </w:t>
      </w:r>
    </w:p>
    <w:p w14:paraId="084B2D45" w14:textId="2BAD19F1" w:rsidR="008928E7" w:rsidRPr="009356E7" w:rsidRDefault="008928E7" w:rsidP="008928E7">
      <w:pPr>
        <w:pStyle w:val="paragraph"/>
        <w:spacing w:before="0" w:after="0"/>
        <w:jc w:val="both"/>
        <w:textAlignment w:val="baseline"/>
        <w:rPr>
          <w:rFonts w:asciiTheme="minorHAnsi" w:hAnsiTheme="minorHAnsi" w:cstheme="minorHAnsi"/>
          <w:sz w:val="18"/>
          <w:szCs w:val="18"/>
        </w:rPr>
      </w:pPr>
      <w:r w:rsidRPr="009356E7">
        <w:rPr>
          <w:rStyle w:val="normaltextrun"/>
          <w:rFonts w:asciiTheme="minorHAnsi" w:hAnsiTheme="minorHAnsi" w:cstheme="minorHAnsi"/>
        </w:rPr>
        <w:t xml:space="preserve">E. Certification Regarding Debarment, Suspension, and Ineligibility: Proposers must certify that their organization and its principals are not debarred, suspended, or otherwise ineligible to participate in federally funded contracts or programs. This certification ensures that the proposer is in good standing and capable of delivering </w:t>
      </w:r>
      <w:r w:rsidR="00B94DAB" w:rsidRPr="009356E7">
        <w:rPr>
          <w:rStyle w:val="normaltextrun"/>
          <w:rFonts w:asciiTheme="minorHAnsi" w:hAnsiTheme="minorHAnsi" w:cstheme="minorHAnsi"/>
        </w:rPr>
        <w:t>Fiscal</w:t>
      </w:r>
      <w:r w:rsidRPr="009356E7">
        <w:rPr>
          <w:rStyle w:val="normaltextrun"/>
          <w:rFonts w:asciiTheme="minorHAnsi" w:hAnsiTheme="minorHAnsi" w:cstheme="minorHAnsi"/>
        </w:rPr>
        <w:t xml:space="preserve"> services without risk to the PCWDB or the community it serves.</w:t>
      </w:r>
      <w:r w:rsidRPr="009356E7">
        <w:rPr>
          <w:rStyle w:val="eop"/>
          <w:rFonts w:asciiTheme="minorHAnsi" w:hAnsiTheme="minorHAnsi" w:cstheme="minorHAnsi"/>
        </w:rPr>
        <w:t> </w:t>
      </w:r>
    </w:p>
    <w:p w14:paraId="47146E42" w14:textId="7E7723CA" w:rsidR="008928E7" w:rsidRPr="009356E7" w:rsidRDefault="00B94DAB" w:rsidP="008928E7">
      <w:pPr>
        <w:pStyle w:val="paragraph"/>
        <w:spacing w:before="0" w:after="0"/>
        <w:jc w:val="both"/>
        <w:textAlignment w:val="baseline"/>
        <w:rPr>
          <w:rFonts w:asciiTheme="minorHAnsi" w:hAnsiTheme="minorHAnsi" w:cstheme="minorHAnsi"/>
          <w:sz w:val="18"/>
          <w:szCs w:val="18"/>
        </w:rPr>
      </w:pPr>
      <w:r w:rsidRPr="009356E7">
        <w:rPr>
          <w:rStyle w:val="normaltextrun"/>
          <w:rFonts w:asciiTheme="minorHAnsi" w:hAnsiTheme="minorHAnsi" w:cstheme="minorHAnsi"/>
        </w:rPr>
        <w:t>Proposers demonstrate their commitment to compliance and ethical standards in delivering Fiscal Services by reviewing, completing, and submitting the required forms and documents</w:t>
      </w:r>
      <w:r w:rsidR="008928E7" w:rsidRPr="009356E7">
        <w:rPr>
          <w:rStyle w:val="normaltextrun"/>
          <w:rFonts w:asciiTheme="minorHAnsi" w:hAnsiTheme="minorHAnsi" w:cstheme="minorHAnsi"/>
        </w:rPr>
        <w:t>. Please submit these forms to avoid the disqualification of a proposal from the evaluation process. Proposers are encouraged to carefully review and complete all forms in the Appendix to ensure a complete and compliant proposal package.</w:t>
      </w:r>
      <w:r w:rsidR="008928E7" w:rsidRPr="009356E7">
        <w:rPr>
          <w:rStyle w:val="eop"/>
          <w:rFonts w:asciiTheme="minorHAnsi" w:hAnsiTheme="minorHAnsi" w:cstheme="minorHAnsi"/>
        </w:rPr>
        <w:t> </w:t>
      </w:r>
    </w:p>
    <w:p w14:paraId="014A0F77" w14:textId="77777777" w:rsidR="008928E7" w:rsidRDefault="008928E7" w:rsidP="00FC6DFC">
      <w:pPr>
        <w:spacing w:before="100" w:beforeAutospacing="1" w:after="100" w:afterAutospacing="1" w:line="240" w:lineRule="auto"/>
        <w:jc w:val="both"/>
        <w:rPr>
          <w:rFonts w:ascii="Arial" w:eastAsia="Times New Roman" w:hAnsi="Arial" w:cs="Arial"/>
          <w:highlight w:val="cyan"/>
        </w:rPr>
      </w:pPr>
    </w:p>
    <w:p w14:paraId="4CEBCD37" w14:textId="77777777" w:rsidR="0077202B" w:rsidRPr="0077202B" w:rsidRDefault="00C85C26" w:rsidP="0077202B">
      <w:pPr>
        <w:pStyle w:val="paragraph"/>
        <w:spacing w:before="0" w:after="0"/>
        <w:jc w:val="center"/>
        <w:textAlignment w:val="baseline"/>
        <w:rPr>
          <w:rFonts w:asciiTheme="minorHAnsi" w:hAnsiTheme="minorHAnsi" w:cstheme="minorHAnsi"/>
        </w:rPr>
      </w:pPr>
      <w:r>
        <w:rPr>
          <w:rFonts w:ascii="Arial" w:hAnsi="Arial" w:cs="Arial"/>
          <w:highlight w:val="cyan"/>
        </w:rPr>
        <w:br w:type="page"/>
      </w:r>
      <w:r w:rsidR="0077202B" w:rsidRPr="0077202B">
        <w:rPr>
          <w:rStyle w:val="normaltextrun"/>
          <w:rFonts w:asciiTheme="minorHAnsi" w:hAnsiTheme="minorHAnsi" w:cstheme="minorHAnsi"/>
          <w:b/>
          <w:bCs/>
          <w:color w:val="000000"/>
          <w:u w:val="single"/>
        </w:rPr>
        <w:lastRenderedPageBreak/>
        <w:t>ASSURANCES AND CERTIFICATIONS</w:t>
      </w:r>
      <w:r w:rsidR="0077202B" w:rsidRPr="0077202B">
        <w:rPr>
          <w:rStyle w:val="eop"/>
          <w:rFonts w:asciiTheme="minorHAnsi" w:hAnsiTheme="minorHAnsi" w:cstheme="minorHAnsi"/>
          <w:color w:val="000000"/>
        </w:rPr>
        <w:t> </w:t>
      </w:r>
    </w:p>
    <w:p w14:paraId="0D2CA355" w14:textId="77777777" w:rsidR="0077202B" w:rsidRPr="0077202B" w:rsidRDefault="0077202B" w:rsidP="00CE350E">
      <w:pPr>
        <w:pStyle w:val="paragraph"/>
        <w:numPr>
          <w:ilvl w:val="0"/>
          <w:numId w:val="16"/>
        </w:numPr>
        <w:spacing w:before="0" w:beforeAutospacing="0" w:after="0" w:afterAutospacing="0"/>
        <w:textAlignment w:val="baseline"/>
        <w:rPr>
          <w:rFonts w:asciiTheme="minorHAnsi" w:hAnsiTheme="minorHAnsi" w:cstheme="minorHAnsi"/>
        </w:rPr>
      </w:pPr>
      <w:r w:rsidRPr="0077202B">
        <w:rPr>
          <w:rStyle w:val="normaltextrun"/>
          <w:rFonts w:asciiTheme="minorHAnsi" w:hAnsiTheme="minorHAnsi" w:cstheme="minorHAnsi"/>
          <w:color w:val="000000"/>
        </w:rPr>
        <w:t>The Subcontractor certifies that no Federal appropriated funds awarded under this agreement will be used for lobbying activities, and that any funds other than Federal appropriated funds that have been or will be used for lobbying activities have been properly disclosed.</w:t>
      </w:r>
      <w:r w:rsidRPr="0077202B">
        <w:rPr>
          <w:rStyle w:val="eop"/>
          <w:rFonts w:asciiTheme="minorHAnsi" w:hAnsiTheme="minorHAnsi" w:cstheme="minorHAnsi"/>
          <w:color w:val="000000"/>
        </w:rPr>
        <w:t> </w:t>
      </w:r>
    </w:p>
    <w:p w14:paraId="04829A05" w14:textId="77777777" w:rsidR="0077202B" w:rsidRPr="0077202B" w:rsidRDefault="0077202B" w:rsidP="00CE350E">
      <w:pPr>
        <w:pStyle w:val="paragraph"/>
        <w:numPr>
          <w:ilvl w:val="0"/>
          <w:numId w:val="16"/>
        </w:numPr>
        <w:spacing w:before="0" w:beforeAutospacing="0" w:after="0" w:afterAutospacing="0"/>
        <w:textAlignment w:val="baseline"/>
        <w:rPr>
          <w:rFonts w:asciiTheme="minorHAnsi" w:hAnsiTheme="minorHAnsi" w:cstheme="minorHAnsi"/>
        </w:rPr>
      </w:pPr>
      <w:r w:rsidRPr="0077202B">
        <w:rPr>
          <w:rStyle w:val="normaltextrun"/>
          <w:rFonts w:asciiTheme="minorHAnsi" w:hAnsiTheme="minorHAnsi" w:cstheme="minorHAnsi"/>
          <w:color w:val="000000"/>
        </w:rPr>
        <w:t>The Subcontractor agrees to provide a drug-free workplace in accordance with the requirements of the Drug-Free Workplace Act.</w:t>
      </w:r>
      <w:r w:rsidRPr="0077202B">
        <w:rPr>
          <w:rStyle w:val="eop"/>
          <w:rFonts w:asciiTheme="minorHAnsi" w:hAnsiTheme="minorHAnsi" w:cstheme="minorHAnsi"/>
          <w:color w:val="000000"/>
        </w:rPr>
        <w:t> </w:t>
      </w:r>
    </w:p>
    <w:p w14:paraId="215B76C1" w14:textId="77777777" w:rsidR="0077202B" w:rsidRPr="0077202B" w:rsidRDefault="0077202B" w:rsidP="00CE350E">
      <w:pPr>
        <w:pStyle w:val="paragraph"/>
        <w:numPr>
          <w:ilvl w:val="0"/>
          <w:numId w:val="16"/>
        </w:numPr>
        <w:spacing w:before="0" w:beforeAutospacing="0" w:after="0" w:afterAutospacing="0"/>
        <w:textAlignment w:val="baseline"/>
        <w:rPr>
          <w:rFonts w:asciiTheme="minorHAnsi" w:hAnsiTheme="minorHAnsi" w:cstheme="minorHAnsi"/>
        </w:rPr>
      </w:pPr>
      <w:r w:rsidRPr="0077202B">
        <w:rPr>
          <w:rStyle w:val="normaltextrun"/>
          <w:rFonts w:asciiTheme="minorHAnsi" w:hAnsiTheme="minorHAnsi" w:cstheme="minorHAnsi"/>
          <w:color w:val="000000"/>
        </w:rPr>
        <w:t>The Subcontractor certifies that neither it, nor its principles are presently debarred, suspended, proposed for debarment, declared ineligible, or voluntarily excluded from participation in this transaction by any Federal department or agency. The Subcontractor certifies that it shall provide immediate written notice to the Contractor if at any time the Subcontractor learns that its certification was erroneous when submitted or has become erroneous because of changed circumstances.</w:t>
      </w:r>
      <w:r w:rsidRPr="0077202B">
        <w:rPr>
          <w:rStyle w:val="eop"/>
          <w:rFonts w:asciiTheme="minorHAnsi" w:hAnsiTheme="minorHAnsi" w:cstheme="minorHAnsi"/>
          <w:color w:val="000000"/>
        </w:rPr>
        <w:t> </w:t>
      </w:r>
    </w:p>
    <w:p w14:paraId="4CE781C9" w14:textId="77777777" w:rsidR="0077202B" w:rsidRPr="0077202B" w:rsidRDefault="0077202B" w:rsidP="00CE350E">
      <w:pPr>
        <w:pStyle w:val="paragraph"/>
        <w:numPr>
          <w:ilvl w:val="0"/>
          <w:numId w:val="16"/>
        </w:numPr>
        <w:spacing w:before="0" w:beforeAutospacing="0" w:after="0" w:afterAutospacing="0"/>
        <w:textAlignment w:val="baseline"/>
        <w:rPr>
          <w:rFonts w:asciiTheme="minorHAnsi" w:hAnsiTheme="minorHAnsi" w:cstheme="minorHAnsi"/>
        </w:rPr>
      </w:pPr>
      <w:r w:rsidRPr="0077202B">
        <w:rPr>
          <w:rStyle w:val="normaltextrun"/>
          <w:rFonts w:asciiTheme="minorHAnsi" w:hAnsiTheme="minorHAnsi" w:cstheme="minorHAnsi"/>
          <w:color w:val="000000"/>
        </w:rPr>
        <w:t>The Subcontractor assures us that it has adequate administrative and accounting controls, adequate supervisory and training capacity, and sufficient materials and   supplies to fulfill its obligations under the terms of this agreement.</w:t>
      </w:r>
      <w:r w:rsidRPr="0077202B">
        <w:rPr>
          <w:rStyle w:val="eop"/>
          <w:rFonts w:asciiTheme="minorHAnsi" w:hAnsiTheme="minorHAnsi" w:cstheme="minorHAnsi"/>
          <w:color w:val="000000"/>
        </w:rPr>
        <w:t> </w:t>
      </w:r>
    </w:p>
    <w:p w14:paraId="686AD448" w14:textId="77777777" w:rsidR="0077202B" w:rsidRPr="0077202B" w:rsidRDefault="0077202B" w:rsidP="00CE350E">
      <w:pPr>
        <w:pStyle w:val="paragraph"/>
        <w:numPr>
          <w:ilvl w:val="0"/>
          <w:numId w:val="16"/>
        </w:numPr>
        <w:spacing w:before="0" w:beforeAutospacing="0" w:after="0" w:afterAutospacing="0"/>
        <w:textAlignment w:val="baseline"/>
        <w:rPr>
          <w:rFonts w:asciiTheme="minorHAnsi" w:hAnsiTheme="minorHAnsi" w:cstheme="minorHAnsi"/>
        </w:rPr>
      </w:pPr>
      <w:r w:rsidRPr="0077202B">
        <w:rPr>
          <w:rStyle w:val="normaltextrun"/>
          <w:rFonts w:asciiTheme="minorHAnsi" w:hAnsiTheme="minorHAnsi" w:cstheme="minorHAnsi"/>
          <w:color w:val="000000"/>
        </w:rPr>
        <w:t>Both the Contractor and Subcontractor agree to prohibit their employees from using their positions for a purpose that is, or give the appearance of, being motivated by a desire for private gain for themselves, particularly those with whom they have family, business, or other ties.</w:t>
      </w:r>
      <w:r w:rsidRPr="0077202B">
        <w:rPr>
          <w:rStyle w:val="eop"/>
          <w:rFonts w:asciiTheme="minorHAnsi" w:hAnsiTheme="minorHAnsi" w:cstheme="minorHAnsi"/>
          <w:color w:val="000000"/>
        </w:rPr>
        <w:t> </w:t>
      </w:r>
    </w:p>
    <w:p w14:paraId="655ECD4F" w14:textId="77777777" w:rsidR="0077202B" w:rsidRPr="0077202B" w:rsidRDefault="0077202B" w:rsidP="00CE350E">
      <w:pPr>
        <w:pStyle w:val="paragraph"/>
        <w:numPr>
          <w:ilvl w:val="0"/>
          <w:numId w:val="16"/>
        </w:numPr>
        <w:spacing w:before="0" w:beforeAutospacing="0" w:after="0" w:afterAutospacing="0"/>
        <w:textAlignment w:val="baseline"/>
        <w:rPr>
          <w:rFonts w:asciiTheme="minorHAnsi" w:hAnsiTheme="minorHAnsi" w:cstheme="minorHAnsi"/>
        </w:rPr>
      </w:pPr>
      <w:r w:rsidRPr="0077202B">
        <w:rPr>
          <w:rStyle w:val="normaltextrun"/>
          <w:rFonts w:asciiTheme="minorHAnsi" w:hAnsiTheme="minorHAnsi" w:cstheme="minorHAnsi"/>
          <w:color w:val="000000"/>
        </w:rPr>
        <w:t>The Subcontractor cannot subcontract any aspect of this agreement without the   written approval of the Contractor.</w:t>
      </w:r>
      <w:r w:rsidRPr="0077202B">
        <w:rPr>
          <w:rStyle w:val="eop"/>
          <w:rFonts w:asciiTheme="minorHAnsi" w:hAnsiTheme="minorHAnsi" w:cstheme="minorHAnsi"/>
          <w:color w:val="000000"/>
        </w:rPr>
        <w:t> </w:t>
      </w:r>
    </w:p>
    <w:p w14:paraId="00F732E9" w14:textId="77777777" w:rsidR="0077202B" w:rsidRPr="0077202B" w:rsidRDefault="0077202B" w:rsidP="00CE350E">
      <w:pPr>
        <w:pStyle w:val="paragraph"/>
        <w:numPr>
          <w:ilvl w:val="0"/>
          <w:numId w:val="16"/>
        </w:numPr>
        <w:spacing w:before="0" w:beforeAutospacing="0" w:after="0" w:afterAutospacing="0"/>
        <w:textAlignment w:val="baseline"/>
        <w:rPr>
          <w:rFonts w:asciiTheme="minorHAnsi" w:hAnsiTheme="minorHAnsi" w:cstheme="minorHAnsi"/>
        </w:rPr>
      </w:pPr>
      <w:r w:rsidRPr="0077202B">
        <w:rPr>
          <w:rStyle w:val="normaltextrun"/>
          <w:rFonts w:asciiTheme="minorHAnsi" w:hAnsiTheme="minorHAnsi" w:cstheme="minorHAnsi"/>
          <w:color w:val="000000"/>
        </w:rPr>
        <w:t>The Subcontractor assures that it will comply fully with the Nondiscrimination and  Equal Opportunity provisions of the Workforce Innovation and Opportunity Act, including the Nontraditional Employment for Women Act of 1991; Title VI of the Civil Rights Act of 1964, as amended; Section 504 of the Rehabilitation Act of 1974, as amended; the Age Discrimination Act of 1975, as amended; Title IX of the Education Amendments of 1972, as amended; and with all applicable requirements imposed by or pursuant to regulations implementing those laws, including, but not limited to 29 CFR part 34, Copeland Anti-Kickback Act; Davis Bacon Act; Compliance with all applicable standards, orders, or requirements issued under the Clean Air Act, Clean Water Act, Environmental Protection Agency regulations for contacts/grants exceeding $100,000; Mandatory standards and policies relating to energy efficiency that are contained in the state energy conservation plan issued in compliance with Energy Policy and Conservation Act; Patent rights; and Copyrights and rights to data.</w:t>
      </w:r>
      <w:r w:rsidRPr="0077202B">
        <w:rPr>
          <w:rStyle w:val="eop"/>
          <w:rFonts w:asciiTheme="minorHAnsi" w:hAnsiTheme="minorHAnsi" w:cstheme="minorHAnsi"/>
          <w:color w:val="000000"/>
        </w:rPr>
        <w:t> </w:t>
      </w:r>
    </w:p>
    <w:p w14:paraId="2668B4A4" w14:textId="77777777" w:rsidR="0077202B" w:rsidRPr="0077202B" w:rsidRDefault="0077202B" w:rsidP="00CE350E">
      <w:pPr>
        <w:pStyle w:val="paragraph"/>
        <w:numPr>
          <w:ilvl w:val="0"/>
          <w:numId w:val="16"/>
        </w:numPr>
        <w:spacing w:before="0" w:beforeAutospacing="0" w:after="0" w:afterAutospacing="0"/>
        <w:textAlignment w:val="baseline"/>
        <w:rPr>
          <w:rFonts w:asciiTheme="minorHAnsi" w:hAnsiTheme="minorHAnsi" w:cstheme="minorHAnsi"/>
        </w:rPr>
      </w:pPr>
      <w:r w:rsidRPr="0077202B">
        <w:rPr>
          <w:rStyle w:val="normaltextrun"/>
          <w:rFonts w:asciiTheme="minorHAnsi" w:hAnsiTheme="minorHAnsi" w:cstheme="minorHAnsi"/>
          <w:color w:val="000000"/>
        </w:rPr>
        <w:t>The Subcontractor assures us it complies with their respective State's Unemployment Compensation and Workers Compensation Laws. </w:t>
      </w:r>
      <w:r w:rsidRPr="0077202B">
        <w:rPr>
          <w:rStyle w:val="eop"/>
          <w:rFonts w:asciiTheme="minorHAnsi" w:hAnsiTheme="minorHAnsi" w:cstheme="minorHAnsi"/>
          <w:color w:val="000000"/>
        </w:rPr>
        <w:t> </w:t>
      </w:r>
    </w:p>
    <w:p w14:paraId="19E6C090" w14:textId="77777777" w:rsidR="0077202B" w:rsidRPr="0077202B" w:rsidRDefault="0077202B" w:rsidP="00CE350E">
      <w:pPr>
        <w:pStyle w:val="paragraph"/>
        <w:numPr>
          <w:ilvl w:val="0"/>
          <w:numId w:val="16"/>
        </w:numPr>
        <w:spacing w:before="0" w:beforeAutospacing="0" w:after="0" w:afterAutospacing="0"/>
        <w:textAlignment w:val="baseline"/>
        <w:rPr>
          <w:rFonts w:asciiTheme="minorHAnsi" w:hAnsiTheme="minorHAnsi" w:cstheme="minorHAnsi"/>
        </w:rPr>
      </w:pPr>
      <w:r w:rsidRPr="0077202B">
        <w:rPr>
          <w:rStyle w:val="normaltextrun"/>
          <w:rFonts w:asciiTheme="minorHAnsi" w:hAnsiTheme="minorHAnsi" w:cstheme="minorHAnsi"/>
          <w:color w:val="000000"/>
        </w:rPr>
        <w:t xml:space="preserve">The Subcontractor assures that it will comply with Section I-111 of the Pennsylvania School Code (24 P.S. ' 1-111) and its regulations at 22 PA Code </w:t>
      </w:r>
      <w:r w:rsidRPr="0077202B">
        <w:rPr>
          <w:rStyle w:val="normaltextrun"/>
          <w:rFonts w:asciiTheme="minorHAnsi" w:hAnsiTheme="minorHAnsi" w:cstheme="minorHAnsi"/>
          <w:color w:val="202124"/>
        </w:rPr>
        <w:t>§</w:t>
      </w:r>
      <w:r w:rsidRPr="0077202B">
        <w:rPr>
          <w:rStyle w:val="normaltextrun"/>
          <w:rFonts w:asciiTheme="minorHAnsi" w:hAnsiTheme="minorHAnsi" w:cstheme="minorHAnsi"/>
          <w:color w:val="000000"/>
        </w:rPr>
        <w:t xml:space="preserve"> 8.1 - 8.4.</w:t>
      </w:r>
      <w:r w:rsidRPr="0077202B">
        <w:rPr>
          <w:rStyle w:val="eop"/>
          <w:rFonts w:asciiTheme="minorHAnsi" w:hAnsiTheme="minorHAnsi" w:cstheme="minorHAnsi"/>
          <w:color w:val="000000"/>
        </w:rPr>
        <w:t> </w:t>
      </w:r>
    </w:p>
    <w:p w14:paraId="44761025" w14:textId="77777777" w:rsidR="0077202B" w:rsidRPr="0077202B" w:rsidRDefault="0077202B" w:rsidP="00CE350E">
      <w:pPr>
        <w:pStyle w:val="paragraph"/>
        <w:numPr>
          <w:ilvl w:val="0"/>
          <w:numId w:val="16"/>
        </w:numPr>
        <w:spacing w:before="0" w:beforeAutospacing="0" w:after="0" w:afterAutospacing="0"/>
        <w:textAlignment w:val="baseline"/>
        <w:rPr>
          <w:rFonts w:asciiTheme="minorHAnsi" w:hAnsiTheme="minorHAnsi" w:cstheme="minorHAnsi"/>
        </w:rPr>
      </w:pPr>
      <w:r w:rsidRPr="0077202B">
        <w:rPr>
          <w:rStyle w:val="normaltextrun"/>
          <w:rFonts w:asciiTheme="minorHAnsi" w:hAnsiTheme="minorHAnsi" w:cstheme="minorHAnsi"/>
          <w:color w:val="000000"/>
        </w:rPr>
        <w:t>The Subcontractor assures us it will fully comply with the requirements of the Workforce Innovation and Opportunity Act and all Federal and State Regulations.</w:t>
      </w:r>
      <w:r w:rsidRPr="0077202B">
        <w:rPr>
          <w:rStyle w:val="eop"/>
          <w:rFonts w:asciiTheme="minorHAnsi" w:hAnsiTheme="minorHAnsi" w:cstheme="minorHAnsi"/>
          <w:color w:val="000000"/>
        </w:rPr>
        <w:t> </w:t>
      </w:r>
    </w:p>
    <w:p w14:paraId="005623A4" w14:textId="77777777" w:rsidR="0077202B" w:rsidRPr="0077202B" w:rsidRDefault="0077202B" w:rsidP="00CE350E">
      <w:pPr>
        <w:pStyle w:val="paragraph"/>
        <w:numPr>
          <w:ilvl w:val="0"/>
          <w:numId w:val="16"/>
        </w:numPr>
        <w:spacing w:before="0" w:beforeAutospacing="0" w:after="0" w:afterAutospacing="0"/>
        <w:textAlignment w:val="baseline"/>
        <w:rPr>
          <w:rFonts w:asciiTheme="minorHAnsi" w:hAnsiTheme="minorHAnsi" w:cstheme="minorHAnsi"/>
        </w:rPr>
      </w:pPr>
      <w:r w:rsidRPr="0077202B">
        <w:rPr>
          <w:rStyle w:val="normaltextrun"/>
          <w:rFonts w:asciiTheme="minorHAnsi" w:hAnsiTheme="minorHAnsi" w:cstheme="minorHAnsi"/>
          <w:color w:val="000000"/>
        </w:rPr>
        <w:t>The Subcontractor assures us that it will abide by the Pocono Counties WDB property purchase procedures when purchasing any non-expendable property. This applies to any non-expendable property purchased using funds from this agreement. Written approval for the purchase of non-expendable property must be received from Pocono Counties WDB prior to its acquisition. Please contact Pocono Counties WDB regarding these procedures.</w:t>
      </w:r>
      <w:r w:rsidRPr="0077202B">
        <w:rPr>
          <w:rStyle w:val="eop"/>
          <w:rFonts w:asciiTheme="minorHAnsi" w:hAnsiTheme="minorHAnsi" w:cstheme="minorHAnsi"/>
          <w:color w:val="000000"/>
        </w:rPr>
        <w:t> </w:t>
      </w:r>
    </w:p>
    <w:p w14:paraId="03A1EB40" w14:textId="77777777" w:rsidR="0077202B" w:rsidRPr="0077202B" w:rsidRDefault="0077202B" w:rsidP="00CE350E">
      <w:pPr>
        <w:pStyle w:val="paragraph"/>
        <w:numPr>
          <w:ilvl w:val="0"/>
          <w:numId w:val="16"/>
        </w:numPr>
        <w:spacing w:before="0" w:beforeAutospacing="0" w:after="0" w:afterAutospacing="0"/>
        <w:textAlignment w:val="baseline"/>
        <w:rPr>
          <w:rFonts w:asciiTheme="minorHAnsi" w:hAnsiTheme="minorHAnsi" w:cstheme="minorHAnsi"/>
        </w:rPr>
      </w:pPr>
      <w:r w:rsidRPr="0077202B">
        <w:rPr>
          <w:rStyle w:val="normaltextrun"/>
          <w:rFonts w:asciiTheme="minorHAnsi" w:hAnsiTheme="minorHAnsi" w:cstheme="minorHAnsi"/>
          <w:color w:val="000000"/>
        </w:rPr>
        <w:t xml:space="preserve">The Subcontractor will comply with the Pennsylvania Right-To-Know Law, 65 P.S. </w:t>
      </w:r>
      <w:r w:rsidRPr="0077202B">
        <w:rPr>
          <w:rStyle w:val="normaltextrun"/>
          <w:rFonts w:asciiTheme="minorHAnsi" w:hAnsiTheme="minorHAnsi" w:cstheme="minorHAnsi"/>
          <w:color w:val="202124"/>
        </w:rPr>
        <w:t>§§ 67.101</w:t>
      </w:r>
      <w:r w:rsidRPr="0077202B">
        <w:rPr>
          <w:rStyle w:val="normaltextrun"/>
          <w:rFonts w:asciiTheme="minorHAnsi" w:hAnsiTheme="minorHAnsi" w:cstheme="minorHAnsi"/>
          <w:color w:val="000000"/>
        </w:rPr>
        <w:t>-3104 (“RTKL”).</w:t>
      </w:r>
      <w:r w:rsidRPr="0077202B">
        <w:rPr>
          <w:rStyle w:val="eop"/>
          <w:rFonts w:asciiTheme="minorHAnsi" w:hAnsiTheme="minorHAnsi" w:cstheme="minorHAnsi"/>
          <w:color w:val="000000"/>
        </w:rPr>
        <w:t> </w:t>
      </w:r>
    </w:p>
    <w:p w14:paraId="75CAB138" w14:textId="77777777" w:rsidR="0077202B" w:rsidRPr="0077202B" w:rsidRDefault="0077202B" w:rsidP="00CE350E">
      <w:pPr>
        <w:pStyle w:val="paragraph"/>
        <w:numPr>
          <w:ilvl w:val="0"/>
          <w:numId w:val="16"/>
        </w:numPr>
        <w:spacing w:before="0" w:beforeAutospacing="0" w:after="0" w:afterAutospacing="0"/>
        <w:textAlignment w:val="baseline"/>
        <w:rPr>
          <w:rFonts w:asciiTheme="minorHAnsi" w:hAnsiTheme="minorHAnsi" w:cstheme="minorHAnsi"/>
        </w:rPr>
      </w:pPr>
      <w:r w:rsidRPr="0077202B">
        <w:rPr>
          <w:rStyle w:val="normaltextrun"/>
          <w:rFonts w:asciiTheme="minorHAnsi" w:hAnsiTheme="minorHAnsi" w:cstheme="minorHAnsi"/>
          <w:color w:val="000000"/>
        </w:rPr>
        <w:t>The Subcontractor will comply with the Federal, State, and Local Child Labor Laws; the WIOA program regulations published in the Federal Register; the Title I Youth Policies and Procedures published by the Bureau of Workforce Development Partnership.</w:t>
      </w:r>
      <w:r w:rsidRPr="0077202B">
        <w:rPr>
          <w:rStyle w:val="eop"/>
          <w:rFonts w:asciiTheme="minorHAnsi" w:hAnsiTheme="minorHAnsi" w:cstheme="minorHAnsi"/>
          <w:color w:val="000000"/>
        </w:rPr>
        <w:t> </w:t>
      </w:r>
    </w:p>
    <w:p w14:paraId="7BFD97AE" w14:textId="77777777" w:rsidR="0077202B" w:rsidRPr="0077202B" w:rsidRDefault="0077202B" w:rsidP="00CE350E">
      <w:pPr>
        <w:pStyle w:val="paragraph"/>
        <w:numPr>
          <w:ilvl w:val="0"/>
          <w:numId w:val="16"/>
        </w:numPr>
        <w:spacing w:before="0" w:beforeAutospacing="0" w:after="0" w:afterAutospacing="0"/>
        <w:textAlignment w:val="baseline"/>
        <w:rPr>
          <w:rFonts w:asciiTheme="minorHAnsi" w:hAnsiTheme="minorHAnsi" w:cstheme="minorHAnsi"/>
        </w:rPr>
      </w:pPr>
      <w:r w:rsidRPr="0077202B">
        <w:rPr>
          <w:rStyle w:val="normaltextrun"/>
          <w:rFonts w:asciiTheme="minorHAnsi" w:hAnsiTheme="minorHAnsi" w:cstheme="minorHAnsi"/>
          <w:color w:val="000000"/>
        </w:rPr>
        <w:lastRenderedPageBreak/>
        <w:t>The Subcontractor assures it will comply with the Contract Work Hours and Safety Standards Act. (40 U.S.C.</w:t>
      </w:r>
      <w:r w:rsidRPr="0077202B">
        <w:rPr>
          <w:rStyle w:val="normaltextrun"/>
          <w:rFonts w:asciiTheme="minorHAnsi" w:hAnsiTheme="minorHAnsi" w:cstheme="minorHAnsi"/>
          <w:color w:val="202124"/>
        </w:rPr>
        <w:t xml:space="preserve"> §§</w:t>
      </w:r>
      <w:r w:rsidRPr="0077202B">
        <w:rPr>
          <w:rStyle w:val="normaltextrun"/>
          <w:rFonts w:asciiTheme="minorHAnsi" w:hAnsiTheme="minorHAnsi" w:cstheme="minorHAnsi"/>
          <w:color w:val="000000"/>
        </w:rPr>
        <w:t xml:space="preserve"> 327-333).</w:t>
      </w:r>
      <w:r w:rsidRPr="0077202B">
        <w:rPr>
          <w:rStyle w:val="eop"/>
          <w:rFonts w:asciiTheme="minorHAnsi" w:hAnsiTheme="minorHAnsi" w:cstheme="minorHAnsi"/>
          <w:color w:val="000000"/>
        </w:rPr>
        <w:t> </w:t>
      </w:r>
    </w:p>
    <w:p w14:paraId="4AB0DC48" w14:textId="77777777" w:rsidR="0077202B" w:rsidRPr="0077202B" w:rsidRDefault="0077202B" w:rsidP="00CE350E">
      <w:pPr>
        <w:pStyle w:val="paragraph"/>
        <w:numPr>
          <w:ilvl w:val="0"/>
          <w:numId w:val="16"/>
        </w:numPr>
        <w:spacing w:before="0" w:beforeAutospacing="0" w:after="0" w:afterAutospacing="0"/>
        <w:textAlignment w:val="baseline"/>
        <w:rPr>
          <w:rFonts w:asciiTheme="minorHAnsi" w:hAnsiTheme="minorHAnsi" w:cstheme="minorHAnsi"/>
        </w:rPr>
      </w:pPr>
      <w:r w:rsidRPr="0077202B">
        <w:rPr>
          <w:rStyle w:val="normaltextrun"/>
          <w:rFonts w:asciiTheme="minorHAnsi" w:hAnsiTheme="minorHAnsi" w:cstheme="minorHAnsi"/>
        </w:rPr>
        <w:t xml:space="preserve">The subcontractor assures that they will comply with the Confidentiality Policy of the Pocono Counties Workforce Investment Area. (A primary obligation of </w:t>
      </w:r>
      <w:r w:rsidRPr="0077202B">
        <w:rPr>
          <w:rStyle w:val="normaltextrun"/>
          <w:rFonts w:asciiTheme="minorHAnsi" w:hAnsiTheme="minorHAnsi" w:cstheme="minorHAnsi"/>
          <w:u w:val="single"/>
        </w:rPr>
        <w:t>all</w:t>
      </w:r>
      <w:r w:rsidRPr="0077202B">
        <w:rPr>
          <w:rStyle w:val="normaltextrun"/>
          <w:rFonts w:asciiTheme="minorHAnsi" w:hAnsiTheme="minorHAnsi" w:cstheme="minorHAnsi"/>
        </w:rPr>
        <w:t xml:space="preserve"> Workforce Innovation and Opportunity Act personnel, contractors and sub-contractors are to safeguard all information, either written or spoken, regarding any client. Agency personnel are defined as anyone who functions in any service and/or administrative capacity.  These individuals are bound by WIOA policy not to reveal the identity circumstances of any past or current clients, except to authorized school or agency personnel working with our clients or by consent of the client.</w:t>
      </w:r>
      <w:r w:rsidRPr="0077202B">
        <w:rPr>
          <w:rStyle w:val="eop"/>
          <w:rFonts w:asciiTheme="minorHAnsi" w:hAnsiTheme="minorHAnsi" w:cstheme="minorHAnsi"/>
        </w:rPr>
        <w:t> </w:t>
      </w:r>
    </w:p>
    <w:p w14:paraId="7DFF898C" w14:textId="77777777" w:rsidR="0077202B" w:rsidRPr="0077202B" w:rsidRDefault="0077202B" w:rsidP="00CE350E">
      <w:pPr>
        <w:pStyle w:val="paragraph"/>
        <w:numPr>
          <w:ilvl w:val="0"/>
          <w:numId w:val="16"/>
        </w:numPr>
        <w:spacing w:before="0" w:beforeAutospacing="0" w:after="0" w:afterAutospacing="0"/>
        <w:textAlignment w:val="baseline"/>
        <w:rPr>
          <w:rFonts w:asciiTheme="minorHAnsi" w:hAnsiTheme="minorHAnsi" w:cstheme="minorHAnsi"/>
        </w:rPr>
      </w:pPr>
      <w:r w:rsidRPr="0077202B">
        <w:rPr>
          <w:rStyle w:val="normaltextrun"/>
          <w:rFonts w:asciiTheme="minorHAnsi" w:hAnsiTheme="minorHAnsi" w:cstheme="minorHAnsi"/>
        </w:rPr>
        <w:t>The Subcontractor will assure that no funds under WIOA shall be used to assist, promote, or deter Union organization.</w:t>
      </w:r>
      <w:r w:rsidRPr="0077202B">
        <w:rPr>
          <w:rStyle w:val="eop"/>
          <w:rFonts w:asciiTheme="minorHAnsi" w:hAnsiTheme="minorHAnsi" w:cstheme="minorHAnsi"/>
        </w:rPr>
        <w:t> </w:t>
      </w:r>
    </w:p>
    <w:p w14:paraId="4F4CC66E" w14:textId="77777777" w:rsidR="0077202B" w:rsidRPr="0077202B" w:rsidRDefault="0077202B" w:rsidP="00CE350E">
      <w:pPr>
        <w:pStyle w:val="paragraph"/>
        <w:numPr>
          <w:ilvl w:val="0"/>
          <w:numId w:val="16"/>
        </w:numPr>
        <w:spacing w:before="0" w:beforeAutospacing="0" w:after="0" w:afterAutospacing="0"/>
        <w:textAlignment w:val="baseline"/>
        <w:rPr>
          <w:rFonts w:asciiTheme="minorHAnsi" w:hAnsiTheme="minorHAnsi" w:cstheme="minorHAnsi"/>
        </w:rPr>
      </w:pPr>
      <w:r w:rsidRPr="0077202B">
        <w:rPr>
          <w:rStyle w:val="normaltextrun"/>
          <w:rFonts w:asciiTheme="minorHAnsi" w:hAnsiTheme="minorHAnsi" w:cstheme="minorHAnsi"/>
        </w:rPr>
        <w:t>The Subcontractor assures it will comply with Minimum Wage Requirements.</w:t>
      </w:r>
      <w:r w:rsidRPr="0077202B">
        <w:rPr>
          <w:rStyle w:val="eop"/>
          <w:rFonts w:asciiTheme="minorHAnsi" w:hAnsiTheme="minorHAnsi" w:cstheme="minorHAnsi"/>
        </w:rPr>
        <w:t> </w:t>
      </w:r>
    </w:p>
    <w:p w14:paraId="215ED5AA" w14:textId="61AC12C5" w:rsidR="009175BB" w:rsidRDefault="009175BB">
      <w:pPr>
        <w:rPr>
          <w:rFonts w:ascii="Arial" w:eastAsia="Times New Roman" w:hAnsi="Arial" w:cs="Arial"/>
          <w:highlight w:val="cyan"/>
        </w:rPr>
      </w:pPr>
      <w:r>
        <w:rPr>
          <w:rFonts w:ascii="Arial" w:eastAsia="Times New Roman" w:hAnsi="Arial" w:cs="Arial"/>
          <w:highlight w:val="cyan"/>
        </w:rPr>
        <w:br w:type="page"/>
      </w:r>
    </w:p>
    <w:p w14:paraId="260346C5" w14:textId="77777777" w:rsidR="009175BB" w:rsidRPr="0071434B" w:rsidRDefault="009175BB" w:rsidP="009175BB">
      <w:pPr>
        <w:spacing w:before="100" w:beforeAutospacing="1" w:after="100" w:afterAutospacing="1" w:line="240" w:lineRule="auto"/>
        <w:rPr>
          <w:rFonts w:ascii="Arial" w:eastAsia="Arial" w:hAnsi="Arial" w:cs="Arial"/>
          <w:b/>
          <w:bCs/>
          <w:szCs w:val="24"/>
        </w:rPr>
      </w:pPr>
      <w:r w:rsidRPr="0071434B">
        <w:rPr>
          <w:rFonts w:ascii="Arial" w:eastAsia="Arial" w:hAnsi="Arial" w:cs="Arial"/>
          <w:b/>
          <w:bCs/>
          <w:szCs w:val="24"/>
        </w:rPr>
        <w:lastRenderedPageBreak/>
        <w:t>CONCURRENCE OF THE COLLECTIVE BARGAINING AGENT</w:t>
      </w:r>
    </w:p>
    <w:p w14:paraId="66BEC742" w14:textId="77777777" w:rsidR="009175BB" w:rsidRPr="00DD534B" w:rsidRDefault="009175BB" w:rsidP="009175BB">
      <w:pPr>
        <w:spacing w:before="100" w:beforeAutospacing="1" w:after="100" w:afterAutospacing="1" w:line="240" w:lineRule="auto"/>
        <w:jc w:val="both"/>
        <w:rPr>
          <w:rFonts w:ascii="Arial" w:eastAsia="Arial" w:hAnsi="Arial" w:cs="Arial"/>
          <w:szCs w:val="24"/>
        </w:rPr>
      </w:pPr>
      <w:r w:rsidRPr="34B248B7">
        <w:rPr>
          <w:rFonts w:ascii="Arial" w:eastAsia="Arial" w:hAnsi="Arial" w:cs="Arial"/>
          <w:szCs w:val="24"/>
        </w:rPr>
        <w:t>To ensure the most effective development of employment and training opportunities, the Subcontractor must obtain written concurrence from the appropriate bargaining agent where a collective bargaining agreement exists with the participating employer covering occupations in which training or subsidized employment is proposed. Such concurrence shall apply to the elements of the proposed activity which affect the bargaining agreement, such as occupation, wages, and benefits.</w:t>
      </w:r>
    </w:p>
    <w:p w14:paraId="3FEF2B0F" w14:textId="77777777" w:rsidR="009175BB" w:rsidRPr="00DD534B" w:rsidRDefault="009175BB" w:rsidP="009175BB">
      <w:pPr>
        <w:spacing w:before="100" w:beforeAutospacing="1" w:after="100" w:afterAutospacing="1" w:line="240" w:lineRule="auto"/>
        <w:jc w:val="both"/>
        <w:rPr>
          <w:rFonts w:ascii="Arial" w:eastAsia="Arial" w:hAnsi="Arial" w:cs="Arial"/>
          <w:szCs w:val="24"/>
        </w:rPr>
      </w:pPr>
      <w:r w:rsidRPr="34B248B7">
        <w:rPr>
          <w:rFonts w:ascii="Arial" w:eastAsia="Arial" w:hAnsi="Arial" w:cs="Arial"/>
          <w:szCs w:val="24"/>
        </w:rPr>
        <w:t>Is the occupation(s) in which employment and training is to be offered subject to a collective bargaining agreement?</w:t>
      </w:r>
    </w:p>
    <w:p w14:paraId="06A6CE02" w14:textId="7CE46964" w:rsidR="009175BB" w:rsidRPr="00DD534B" w:rsidRDefault="009175BB" w:rsidP="009175BB">
      <w:pPr>
        <w:spacing w:before="100" w:beforeAutospacing="1" w:after="100" w:afterAutospacing="1" w:line="240" w:lineRule="auto"/>
        <w:ind w:firstLine="720"/>
        <w:jc w:val="both"/>
        <w:rPr>
          <w:rFonts w:ascii="Arial" w:eastAsia="Arial" w:hAnsi="Arial" w:cs="Arial"/>
          <w:szCs w:val="24"/>
        </w:rPr>
      </w:pPr>
      <w:r w:rsidRPr="34B248B7">
        <w:rPr>
          <w:rFonts w:ascii="Arial" w:eastAsia="Arial" w:hAnsi="Arial" w:cs="Arial"/>
          <w:szCs w:val="24"/>
        </w:rPr>
        <w:t>YES __________     NO __________</w:t>
      </w:r>
    </w:p>
    <w:p w14:paraId="4839DC59" w14:textId="77777777" w:rsidR="009175BB" w:rsidRPr="00DD534B" w:rsidRDefault="009175BB" w:rsidP="009175BB">
      <w:pPr>
        <w:spacing w:before="100" w:beforeAutospacing="1" w:after="100" w:afterAutospacing="1" w:line="240" w:lineRule="auto"/>
        <w:jc w:val="both"/>
        <w:rPr>
          <w:rFonts w:ascii="Arial" w:eastAsia="Arial" w:hAnsi="Arial" w:cs="Arial"/>
          <w:szCs w:val="24"/>
        </w:rPr>
      </w:pPr>
      <w:r w:rsidRPr="34B248B7">
        <w:rPr>
          <w:rFonts w:ascii="Arial" w:eastAsia="Arial" w:hAnsi="Arial" w:cs="Arial"/>
          <w:szCs w:val="24"/>
        </w:rPr>
        <w:t>If yes, has the appropriate bargaining representatives agreed on the employment and training activities associated with it?</w:t>
      </w:r>
    </w:p>
    <w:p w14:paraId="6EC70FF5" w14:textId="77777777" w:rsidR="009175BB" w:rsidRPr="00DD534B" w:rsidRDefault="009175BB" w:rsidP="009175BB">
      <w:pPr>
        <w:spacing w:before="100" w:beforeAutospacing="1" w:after="100" w:afterAutospacing="1" w:line="240" w:lineRule="auto"/>
        <w:ind w:firstLine="720"/>
        <w:jc w:val="both"/>
        <w:rPr>
          <w:rFonts w:ascii="Arial" w:eastAsia="Arial" w:hAnsi="Arial" w:cs="Arial"/>
          <w:szCs w:val="24"/>
        </w:rPr>
      </w:pPr>
      <w:r w:rsidRPr="34B248B7">
        <w:rPr>
          <w:rFonts w:ascii="Arial" w:eastAsia="Arial" w:hAnsi="Arial" w:cs="Arial"/>
          <w:szCs w:val="24"/>
        </w:rPr>
        <w:t>YES __________     NO __________</w:t>
      </w:r>
    </w:p>
    <w:p w14:paraId="65BC0ABC" w14:textId="77777777" w:rsidR="009175BB" w:rsidRPr="00DD534B" w:rsidRDefault="009175BB" w:rsidP="009175BB">
      <w:pPr>
        <w:spacing w:before="100" w:beforeAutospacing="1" w:after="100" w:afterAutospacing="1" w:line="240" w:lineRule="auto"/>
        <w:jc w:val="both"/>
        <w:rPr>
          <w:rFonts w:ascii="Arial" w:eastAsia="Arial" w:hAnsi="Arial" w:cs="Arial"/>
          <w:szCs w:val="24"/>
        </w:rPr>
      </w:pPr>
      <w:r w:rsidRPr="34B248B7">
        <w:rPr>
          <w:rFonts w:ascii="Arial" w:eastAsia="Arial" w:hAnsi="Arial" w:cs="Arial"/>
          <w:szCs w:val="24"/>
        </w:rPr>
        <w:t>If no, please comment ______________________________________________</w:t>
      </w:r>
    </w:p>
    <w:p w14:paraId="79F4BB50" w14:textId="77777777" w:rsidR="009175BB" w:rsidRPr="00DD534B" w:rsidRDefault="009175BB" w:rsidP="009175BB">
      <w:pPr>
        <w:spacing w:before="100" w:beforeAutospacing="1" w:after="100" w:afterAutospacing="1" w:line="240" w:lineRule="auto"/>
        <w:jc w:val="both"/>
        <w:rPr>
          <w:rFonts w:ascii="Arial" w:eastAsia="Arial" w:hAnsi="Arial" w:cs="Arial"/>
          <w:szCs w:val="24"/>
        </w:rPr>
      </w:pPr>
      <w:r w:rsidRPr="34B248B7">
        <w:rPr>
          <w:rFonts w:ascii="Arial" w:eastAsia="Arial" w:hAnsi="Arial" w:cs="Arial"/>
          <w:szCs w:val="24"/>
        </w:rPr>
        <w:t>________________________________________________________________</w:t>
      </w:r>
    </w:p>
    <w:p w14:paraId="3CC2F748" w14:textId="77777777" w:rsidR="009175BB" w:rsidRPr="00DD534B" w:rsidRDefault="009175BB" w:rsidP="009175BB">
      <w:pPr>
        <w:spacing w:before="100" w:beforeAutospacing="1" w:after="100" w:afterAutospacing="1" w:line="240" w:lineRule="auto"/>
        <w:jc w:val="both"/>
        <w:rPr>
          <w:rFonts w:ascii="Arial" w:eastAsia="Arial" w:hAnsi="Arial" w:cs="Arial"/>
          <w:szCs w:val="24"/>
        </w:rPr>
      </w:pPr>
      <w:r w:rsidRPr="34B248B7">
        <w:rPr>
          <w:rFonts w:ascii="Arial" w:eastAsia="Arial" w:hAnsi="Arial" w:cs="Arial"/>
          <w:szCs w:val="24"/>
        </w:rPr>
        <w:t>________________________________________________________________</w:t>
      </w:r>
    </w:p>
    <w:p w14:paraId="1E954B84" w14:textId="77777777" w:rsidR="009175BB" w:rsidRPr="00DD534B" w:rsidRDefault="009175BB" w:rsidP="009175BB">
      <w:pPr>
        <w:spacing w:before="100" w:beforeAutospacing="1" w:after="100" w:afterAutospacing="1" w:line="240" w:lineRule="auto"/>
        <w:jc w:val="both"/>
        <w:rPr>
          <w:rFonts w:ascii="Arial" w:eastAsia="Arial" w:hAnsi="Arial" w:cs="Arial"/>
          <w:szCs w:val="24"/>
        </w:rPr>
      </w:pPr>
      <w:r w:rsidRPr="34B248B7">
        <w:rPr>
          <w:rFonts w:ascii="Arial" w:eastAsia="Arial" w:hAnsi="Arial" w:cs="Arial"/>
          <w:szCs w:val="24"/>
        </w:rPr>
        <w:t>Please indicate the name, title and union affiliation of the appropriate bargaining representative.</w:t>
      </w:r>
    </w:p>
    <w:p w14:paraId="607ECFEE" w14:textId="77777777" w:rsidR="009175BB" w:rsidRPr="00DD534B" w:rsidRDefault="009175BB" w:rsidP="009175BB">
      <w:pPr>
        <w:spacing w:before="100" w:beforeAutospacing="1" w:after="100" w:afterAutospacing="1" w:line="240" w:lineRule="auto"/>
        <w:jc w:val="both"/>
        <w:rPr>
          <w:rFonts w:ascii="Arial" w:eastAsia="Arial" w:hAnsi="Arial" w:cs="Arial"/>
          <w:szCs w:val="24"/>
        </w:rPr>
      </w:pPr>
      <w:r w:rsidRPr="34B248B7">
        <w:rPr>
          <w:rFonts w:ascii="Arial" w:eastAsia="Arial" w:hAnsi="Arial" w:cs="Arial"/>
          <w:szCs w:val="24"/>
        </w:rPr>
        <w:t xml:space="preserve"> </w:t>
      </w:r>
    </w:p>
    <w:p w14:paraId="7BFBDA83" w14:textId="77777777" w:rsidR="009175BB" w:rsidRPr="00DD534B" w:rsidRDefault="009175BB" w:rsidP="009175BB">
      <w:pPr>
        <w:spacing w:before="100" w:beforeAutospacing="1" w:after="100" w:afterAutospacing="1" w:line="240" w:lineRule="auto"/>
        <w:jc w:val="center"/>
        <w:rPr>
          <w:rFonts w:ascii="Arial" w:eastAsia="Arial" w:hAnsi="Arial" w:cs="Arial"/>
          <w:szCs w:val="24"/>
        </w:rPr>
      </w:pPr>
      <w:r w:rsidRPr="34B248B7">
        <w:rPr>
          <w:rFonts w:ascii="Arial" w:eastAsia="Arial" w:hAnsi="Arial" w:cs="Arial"/>
          <w:szCs w:val="24"/>
        </w:rPr>
        <w:t>________________________________________________________________</w:t>
      </w:r>
    </w:p>
    <w:p w14:paraId="07FAD9DD" w14:textId="77777777" w:rsidR="009175BB" w:rsidRDefault="009175BB" w:rsidP="009175BB">
      <w:pPr>
        <w:spacing w:before="100" w:beforeAutospacing="1" w:after="100" w:afterAutospacing="1" w:line="240" w:lineRule="auto"/>
        <w:jc w:val="center"/>
        <w:rPr>
          <w:rFonts w:ascii="Arial" w:eastAsia="Arial" w:hAnsi="Arial" w:cs="Arial"/>
          <w:szCs w:val="24"/>
        </w:rPr>
      </w:pPr>
      <w:r w:rsidRPr="34B248B7">
        <w:rPr>
          <w:rFonts w:ascii="Arial" w:eastAsia="Arial" w:hAnsi="Arial" w:cs="Arial"/>
          <w:szCs w:val="24"/>
        </w:rPr>
        <w:t>(Signature)                                (Title)                                                 (Date)</w:t>
      </w:r>
    </w:p>
    <w:p w14:paraId="3D84B9F1" w14:textId="77777777" w:rsidR="009175BB" w:rsidRPr="00DD534B" w:rsidRDefault="009175BB" w:rsidP="009175BB">
      <w:pPr>
        <w:spacing w:before="100" w:beforeAutospacing="1" w:after="100" w:afterAutospacing="1" w:line="240" w:lineRule="auto"/>
        <w:jc w:val="center"/>
        <w:rPr>
          <w:rFonts w:ascii="Arial" w:eastAsia="Arial" w:hAnsi="Arial" w:cs="Arial"/>
          <w:szCs w:val="24"/>
        </w:rPr>
      </w:pPr>
    </w:p>
    <w:p w14:paraId="27DE3768" w14:textId="77777777" w:rsidR="009175BB" w:rsidRPr="00DD534B" w:rsidRDefault="009175BB" w:rsidP="009175BB">
      <w:pPr>
        <w:spacing w:before="100" w:beforeAutospacing="1" w:after="100" w:afterAutospacing="1" w:line="240" w:lineRule="auto"/>
        <w:jc w:val="center"/>
        <w:rPr>
          <w:rFonts w:ascii="Arial" w:eastAsia="Arial" w:hAnsi="Arial" w:cs="Arial"/>
          <w:szCs w:val="24"/>
        </w:rPr>
      </w:pPr>
      <w:r w:rsidRPr="34B248B7">
        <w:rPr>
          <w:rFonts w:ascii="Arial" w:eastAsia="Arial" w:hAnsi="Arial" w:cs="Arial"/>
          <w:szCs w:val="24"/>
        </w:rPr>
        <w:t>________________________________________________________________</w:t>
      </w:r>
    </w:p>
    <w:p w14:paraId="130056FE" w14:textId="77777777" w:rsidR="009175BB" w:rsidRDefault="009175BB" w:rsidP="009175BB">
      <w:pPr>
        <w:spacing w:before="100" w:beforeAutospacing="1" w:after="100" w:afterAutospacing="1" w:line="240" w:lineRule="auto"/>
        <w:jc w:val="center"/>
        <w:rPr>
          <w:rFonts w:ascii="Arial" w:eastAsia="Arial" w:hAnsi="Arial" w:cs="Arial"/>
          <w:szCs w:val="24"/>
        </w:rPr>
      </w:pPr>
      <w:r w:rsidRPr="34B248B7">
        <w:rPr>
          <w:rFonts w:ascii="Arial" w:eastAsia="Arial" w:hAnsi="Arial" w:cs="Arial"/>
          <w:szCs w:val="24"/>
        </w:rPr>
        <w:t>(Union Affiliation)</w:t>
      </w:r>
    </w:p>
    <w:p w14:paraId="0F160952" w14:textId="77777777" w:rsidR="009175BB" w:rsidRPr="00DD534B" w:rsidRDefault="009175BB" w:rsidP="009175BB">
      <w:pPr>
        <w:spacing w:before="100" w:beforeAutospacing="1" w:after="100" w:afterAutospacing="1" w:line="240" w:lineRule="auto"/>
        <w:jc w:val="center"/>
        <w:rPr>
          <w:rFonts w:ascii="Arial" w:eastAsia="Arial" w:hAnsi="Arial" w:cs="Arial"/>
          <w:szCs w:val="24"/>
        </w:rPr>
      </w:pPr>
    </w:p>
    <w:p w14:paraId="5B70475C" w14:textId="77777777" w:rsidR="009175BB" w:rsidRPr="00DD534B" w:rsidRDefault="009175BB" w:rsidP="009175BB">
      <w:pPr>
        <w:spacing w:before="100" w:beforeAutospacing="1" w:after="100" w:afterAutospacing="1" w:line="240" w:lineRule="auto"/>
        <w:jc w:val="center"/>
        <w:rPr>
          <w:rFonts w:ascii="Arial" w:eastAsia="Arial" w:hAnsi="Arial" w:cs="Arial"/>
          <w:szCs w:val="24"/>
        </w:rPr>
      </w:pPr>
      <w:r w:rsidRPr="34B248B7">
        <w:rPr>
          <w:rFonts w:ascii="Arial" w:eastAsia="Arial" w:hAnsi="Arial" w:cs="Arial"/>
          <w:szCs w:val="24"/>
        </w:rPr>
        <w:t>________________________________________________________________</w:t>
      </w:r>
    </w:p>
    <w:p w14:paraId="7D6E7394" w14:textId="46B85872" w:rsidR="00B94DAB" w:rsidRDefault="009175BB" w:rsidP="009175BB">
      <w:pPr>
        <w:spacing w:before="100" w:beforeAutospacing="1" w:after="100" w:afterAutospacing="1" w:line="240" w:lineRule="auto"/>
        <w:jc w:val="center"/>
        <w:rPr>
          <w:rFonts w:ascii="Arial" w:eastAsia="Arial" w:hAnsi="Arial" w:cs="Arial"/>
          <w:szCs w:val="24"/>
        </w:rPr>
      </w:pPr>
      <w:r w:rsidRPr="34B248B7">
        <w:rPr>
          <w:rFonts w:ascii="Arial" w:eastAsia="Arial" w:hAnsi="Arial" w:cs="Arial"/>
          <w:szCs w:val="24"/>
        </w:rPr>
        <w:t>(Signature of Chief Administrator)</w:t>
      </w:r>
    </w:p>
    <w:p w14:paraId="2925F484" w14:textId="77777777" w:rsidR="00B94DAB" w:rsidRDefault="00B94DAB">
      <w:pPr>
        <w:rPr>
          <w:rFonts w:ascii="Arial" w:eastAsia="Arial" w:hAnsi="Arial" w:cs="Arial"/>
          <w:szCs w:val="24"/>
        </w:rPr>
      </w:pPr>
      <w:r>
        <w:rPr>
          <w:rFonts w:ascii="Arial" w:eastAsia="Arial" w:hAnsi="Arial" w:cs="Arial"/>
          <w:szCs w:val="24"/>
        </w:rPr>
        <w:br w:type="page"/>
      </w:r>
    </w:p>
    <w:p w14:paraId="27822453" w14:textId="77777777" w:rsidR="00421330" w:rsidRDefault="00421330" w:rsidP="009175BB">
      <w:pPr>
        <w:spacing w:before="100" w:beforeAutospacing="1" w:after="100" w:afterAutospacing="1" w:line="240" w:lineRule="auto"/>
        <w:jc w:val="center"/>
        <w:rPr>
          <w:rFonts w:ascii="Arial" w:eastAsia="Arial" w:hAnsi="Arial" w:cs="Arial"/>
          <w:szCs w:val="24"/>
        </w:rPr>
      </w:pPr>
    </w:p>
    <w:p w14:paraId="04536320" w14:textId="77777777" w:rsidR="005B3A8A" w:rsidRPr="00562B2C" w:rsidRDefault="005B3A8A" w:rsidP="005B3A8A">
      <w:pPr>
        <w:spacing w:before="100" w:beforeAutospacing="1" w:after="100" w:afterAutospacing="1" w:line="240" w:lineRule="auto"/>
        <w:jc w:val="center"/>
        <w:rPr>
          <w:rFonts w:ascii="Arial" w:eastAsia="Arial" w:hAnsi="Arial" w:cs="Arial"/>
          <w:b/>
          <w:bCs/>
          <w:szCs w:val="24"/>
        </w:rPr>
      </w:pPr>
      <w:r w:rsidRPr="00562B2C">
        <w:rPr>
          <w:rFonts w:ascii="Arial" w:eastAsia="Arial" w:hAnsi="Arial" w:cs="Arial"/>
          <w:b/>
          <w:bCs/>
          <w:szCs w:val="24"/>
        </w:rPr>
        <w:t>CERTIFICATION REGARDING DRUG-FREE</w:t>
      </w:r>
    </w:p>
    <w:p w14:paraId="0E0E6313" w14:textId="77777777" w:rsidR="005B3A8A" w:rsidRPr="00562B2C" w:rsidRDefault="005B3A8A" w:rsidP="005B3A8A">
      <w:pPr>
        <w:spacing w:before="100" w:beforeAutospacing="1" w:after="100" w:afterAutospacing="1" w:line="240" w:lineRule="auto"/>
        <w:jc w:val="center"/>
        <w:rPr>
          <w:rFonts w:ascii="Arial" w:eastAsia="Arial" w:hAnsi="Arial" w:cs="Arial"/>
          <w:b/>
          <w:bCs/>
          <w:szCs w:val="24"/>
        </w:rPr>
      </w:pPr>
      <w:r w:rsidRPr="00562B2C">
        <w:rPr>
          <w:rFonts w:ascii="Arial" w:eastAsia="Arial" w:hAnsi="Arial" w:cs="Arial"/>
          <w:b/>
          <w:bCs/>
          <w:szCs w:val="24"/>
        </w:rPr>
        <w:t>WORKPLACE REQUIREMENTS</w:t>
      </w:r>
    </w:p>
    <w:p w14:paraId="58FB75F7" w14:textId="77777777" w:rsidR="005B3A8A" w:rsidRPr="005C563E" w:rsidRDefault="005B3A8A" w:rsidP="00CE350E">
      <w:pPr>
        <w:pStyle w:val="ListParagraph"/>
        <w:numPr>
          <w:ilvl w:val="0"/>
          <w:numId w:val="17"/>
        </w:numPr>
        <w:spacing w:before="100" w:beforeAutospacing="1" w:after="100" w:afterAutospacing="1" w:line="360" w:lineRule="auto"/>
        <w:rPr>
          <w:rFonts w:ascii="Arial" w:eastAsia="Arial" w:hAnsi="Arial" w:cs="Arial"/>
          <w:szCs w:val="24"/>
        </w:rPr>
      </w:pPr>
      <w:r w:rsidRPr="005C563E">
        <w:rPr>
          <w:rFonts w:ascii="Arial" w:eastAsia="Arial" w:hAnsi="Arial" w:cs="Arial"/>
          <w:szCs w:val="24"/>
        </w:rPr>
        <w:t>The Subcontractor certifies that it will or will continue to provide a drug-free workplace by:</w:t>
      </w:r>
    </w:p>
    <w:p w14:paraId="41E9690F" w14:textId="77777777" w:rsidR="005B3A8A" w:rsidRPr="005C563E" w:rsidRDefault="005B3A8A" w:rsidP="00CE350E">
      <w:pPr>
        <w:pStyle w:val="ListParagraph"/>
        <w:numPr>
          <w:ilvl w:val="1"/>
          <w:numId w:val="17"/>
        </w:numPr>
        <w:spacing w:before="100" w:beforeAutospacing="1" w:after="100" w:afterAutospacing="1" w:line="360" w:lineRule="auto"/>
        <w:rPr>
          <w:rFonts w:ascii="Arial" w:eastAsia="Arial" w:hAnsi="Arial" w:cs="Arial"/>
          <w:szCs w:val="24"/>
        </w:rPr>
      </w:pPr>
      <w:r w:rsidRPr="005C563E">
        <w:rPr>
          <w:rFonts w:ascii="Arial" w:eastAsia="Arial" w:hAnsi="Arial" w:cs="Arial"/>
          <w:szCs w:val="24"/>
        </w:rPr>
        <w:t>Publishing a statement notifying employees that the unlawful manufacture, distribution, dispensing, possession, or use of a controlled substance is prohibited in the Subcontractor's workplace and specifying the actions that will be taken against employees for violation of such prohibition:</w:t>
      </w:r>
    </w:p>
    <w:p w14:paraId="3270469B" w14:textId="77777777" w:rsidR="005B3A8A" w:rsidRPr="005C563E" w:rsidRDefault="005B3A8A" w:rsidP="00CE350E">
      <w:pPr>
        <w:pStyle w:val="ListParagraph"/>
        <w:numPr>
          <w:ilvl w:val="1"/>
          <w:numId w:val="17"/>
        </w:numPr>
        <w:spacing w:before="100" w:beforeAutospacing="1" w:after="100" w:afterAutospacing="1" w:line="360" w:lineRule="auto"/>
        <w:rPr>
          <w:rFonts w:ascii="Arial" w:eastAsia="Arial" w:hAnsi="Arial" w:cs="Arial"/>
          <w:szCs w:val="24"/>
        </w:rPr>
      </w:pPr>
      <w:r w:rsidRPr="005C563E">
        <w:rPr>
          <w:rFonts w:ascii="Arial" w:eastAsia="Arial" w:hAnsi="Arial" w:cs="Arial"/>
          <w:szCs w:val="24"/>
        </w:rPr>
        <w:t>Establishing an ongoing drug-free awareness program to inform employees about--</w:t>
      </w:r>
    </w:p>
    <w:p w14:paraId="18518034" w14:textId="77777777" w:rsidR="005B3A8A" w:rsidRPr="005C563E" w:rsidRDefault="005B3A8A" w:rsidP="00CE350E">
      <w:pPr>
        <w:pStyle w:val="ListParagraph"/>
        <w:numPr>
          <w:ilvl w:val="2"/>
          <w:numId w:val="17"/>
        </w:numPr>
        <w:spacing w:before="100" w:beforeAutospacing="1" w:after="100" w:afterAutospacing="1" w:line="360" w:lineRule="auto"/>
        <w:rPr>
          <w:rFonts w:ascii="Arial" w:eastAsia="Arial" w:hAnsi="Arial" w:cs="Arial"/>
          <w:szCs w:val="24"/>
        </w:rPr>
      </w:pPr>
      <w:r w:rsidRPr="005C563E">
        <w:rPr>
          <w:rFonts w:ascii="Arial" w:eastAsia="Arial" w:hAnsi="Arial" w:cs="Arial"/>
          <w:szCs w:val="24"/>
        </w:rPr>
        <w:t>The dangers of drug abuse in the workplace;</w:t>
      </w:r>
    </w:p>
    <w:p w14:paraId="09B000D8" w14:textId="77777777" w:rsidR="005B3A8A" w:rsidRPr="005C563E" w:rsidRDefault="005B3A8A" w:rsidP="00CE350E">
      <w:pPr>
        <w:pStyle w:val="ListParagraph"/>
        <w:numPr>
          <w:ilvl w:val="2"/>
          <w:numId w:val="17"/>
        </w:numPr>
        <w:spacing w:before="100" w:beforeAutospacing="1" w:after="100" w:afterAutospacing="1" w:line="360" w:lineRule="auto"/>
        <w:rPr>
          <w:rFonts w:ascii="Arial" w:eastAsia="Arial" w:hAnsi="Arial" w:cs="Arial"/>
          <w:szCs w:val="24"/>
        </w:rPr>
      </w:pPr>
      <w:r w:rsidRPr="005C563E">
        <w:rPr>
          <w:rFonts w:ascii="Arial" w:eastAsia="Arial" w:hAnsi="Arial" w:cs="Arial"/>
          <w:szCs w:val="24"/>
        </w:rPr>
        <w:t>The grantee's policy of maintaining a drug-free workplace;</w:t>
      </w:r>
    </w:p>
    <w:p w14:paraId="401D098E" w14:textId="77777777" w:rsidR="005B3A8A" w:rsidRPr="005C563E" w:rsidRDefault="005B3A8A" w:rsidP="00CE350E">
      <w:pPr>
        <w:pStyle w:val="ListParagraph"/>
        <w:numPr>
          <w:ilvl w:val="2"/>
          <w:numId w:val="17"/>
        </w:numPr>
        <w:spacing w:before="100" w:beforeAutospacing="1" w:after="100" w:afterAutospacing="1" w:line="360" w:lineRule="auto"/>
        <w:rPr>
          <w:rFonts w:ascii="Arial" w:eastAsia="Arial" w:hAnsi="Arial" w:cs="Arial"/>
          <w:szCs w:val="24"/>
        </w:rPr>
      </w:pPr>
      <w:r w:rsidRPr="005C563E">
        <w:rPr>
          <w:rFonts w:ascii="Arial" w:eastAsia="Arial" w:hAnsi="Arial" w:cs="Arial"/>
          <w:szCs w:val="24"/>
        </w:rPr>
        <w:t>Any available drug counseling, rehabilitation, and employee assistance programs; and</w:t>
      </w:r>
    </w:p>
    <w:p w14:paraId="35045112" w14:textId="77777777" w:rsidR="005B3A8A" w:rsidRPr="005C563E" w:rsidRDefault="005B3A8A" w:rsidP="00CE350E">
      <w:pPr>
        <w:pStyle w:val="ListParagraph"/>
        <w:numPr>
          <w:ilvl w:val="2"/>
          <w:numId w:val="17"/>
        </w:numPr>
        <w:spacing w:before="100" w:beforeAutospacing="1" w:after="100" w:afterAutospacing="1" w:line="360" w:lineRule="auto"/>
        <w:rPr>
          <w:rFonts w:ascii="Arial" w:eastAsia="Arial" w:hAnsi="Arial" w:cs="Arial"/>
          <w:szCs w:val="24"/>
        </w:rPr>
      </w:pPr>
      <w:r w:rsidRPr="005C563E">
        <w:rPr>
          <w:rFonts w:ascii="Arial" w:eastAsia="Arial" w:hAnsi="Arial" w:cs="Arial"/>
          <w:szCs w:val="24"/>
        </w:rPr>
        <w:t>The penalties that may be imposed upon employees for drug</w:t>
      </w:r>
      <w:r>
        <w:rPr>
          <w:rFonts w:ascii="Arial" w:eastAsia="Arial" w:hAnsi="Arial" w:cs="Arial"/>
          <w:szCs w:val="24"/>
        </w:rPr>
        <w:t xml:space="preserve"> </w:t>
      </w:r>
      <w:r w:rsidRPr="005C563E">
        <w:rPr>
          <w:rFonts w:ascii="Arial" w:eastAsia="Arial" w:hAnsi="Arial" w:cs="Arial"/>
          <w:szCs w:val="24"/>
        </w:rPr>
        <w:t>abuse violations occurring in the workplace;</w:t>
      </w:r>
    </w:p>
    <w:p w14:paraId="01A6FA22" w14:textId="77777777" w:rsidR="005B3A8A" w:rsidRPr="005C563E" w:rsidRDefault="005B3A8A" w:rsidP="00CE350E">
      <w:pPr>
        <w:pStyle w:val="ListParagraph"/>
        <w:numPr>
          <w:ilvl w:val="1"/>
          <w:numId w:val="17"/>
        </w:numPr>
        <w:spacing w:before="100" w:beforeAutospacing="1" w:after="100" w:afterAutospacing="1" w:line="360" w:lineRule="auto"/>
        <w:rPr>
          <w:rFonts w:ascii="Arial" w:eastAsia="Arial" w:hAnsi="Arial" w:cs="Arial"/>
          <w:szCs w:val="24"/>
        </w:rPr>
      </w:pPr>
      <w:r w:rsidRPr="005C563E">
        <w:rPr>
          <w:rFonts w:ascii="Arial" w:eastAsia="Arial" w:hAnsi="Arial" w:cs="Arial"/>
          <w:szCs w:val="24"/>
        </w:rPr>
        <w:t>Making it a requirement that each employee to be engaged in the     performance of the grant be given a copy of the statement required by paragraph (a);</w:t>
      </w:r>
    </w:p>
    <w:p w14:paraId="7DD68E9D" w14:textId="77777777" w:rsidR="005B3A8A" w:rsidRPr="005C563E" w:rsidRDefault="005B3A8A" w:rsidP="00CE350E">
      <w:pPr>
        <w:pStyle w:val="ListParagraph"/>
        <w:numPr>
          <w:ilvl w:val="1"/>
          <w:numId w:val="17"/>
        </w:numPr>
        <w:spacing w:before="100" w:beforeAutospacing="1" w:after="100" w:afterAutospacing="1" w:line="360" w:lineRule="auto"/>
        <w:rPr>
          <w:rFonts w:ascii="Arial" w:eastAsia="Arial" w:hAnsi="Arial" w:cs="Arial"/>
          <w:szCs w:val="24"/>
        </w:rPr>
      </w:pPr>
      <w:r w:rsidRPr="005C563E">
        <w:rPr>
          <w:rFonts w:ascii="Arial" w:eastAsia="Arial" w:hAnsi="Arial" w:cs="Arial"/>
          <w:szCs w:val="24"/>
        </w:rPr>
        <w:t>Notifying the employee in the statement required by paragraph (a) that, as a condition of employment under the grant, the employee will—</w:t>
      </w:r>
    </w:p>
    <w:p w14:paraId="2B2A19F2" w14:textId="77777777" w:rsidR="005B3A8A" w:rsidRPr="005C563E" w:rsidRDefault="005B3A8A" w:rsidP="00CE350E">
      <w:pPr>
        <w:pStyle w:val="ListParagraph"/>
        <w:numPr>
          <w:ilvl w:val="2"/>
          <w:numId w:val="17"/>
        </w:numPr>
        <w:spacing w:before="100" w:beforeAutospacing="1" w:after="100" w:afterAutospacing="1" w:line="360" w:lineRule="auto"/>
        <w:rPr>
          <w:rFonts w:ascii="Arial" w:eastAsia="Arial" w:hAnsi="Arial" w:cs="Arial"/>
          <w:szCs w:val="24"/>
        </w:rPr>
      </w:pPr>
      <w:r w:rsidRPr="005C563E">
        <w:rPr>
          <w:rFonts w:ascii="Arial" w:eastAsia="Arial" w:hAnsi="Arial" w:cs="Arial"/>
          <w:szCs w:val="24"/>
        </w:rPr>
        <w:t>Abide by the terms of the statement; and</w:t>
      </w:r>
    </w:p>
    <w:p w14:paraId="09321024" w14:textId="77777777" w:rsidR="005B3A8A" w:rsidRPr="005C563E" w:rsidRDefault="005B3A8A" w:rsidP="00CE350E">
      <w:pPr>
        <w:pStyle w:val="ListParagraph"/>
        <w:numPr>
          <w:ilvl w:val="2"/>
          <w:numId w:val="17"/>
        </w:numPr>
        <w:spacing w:before="100" w:beforeAutospacing="1" w:after="100" w:afterAutospacing="1" w:line="360" w:lineRule="auto"/>
        <w:rPr>
          <w:rFonts w:ascii="Arial" w:eastAsia="Arial" w:hAnsi="Arial" w:cs="Arial"/>
          <w:szCs w:val="24"/>
        </w:rPr>
      </w:pPr>
      <w:r w:rsidRPr="005C563E">
        <w:rPr>
          <w:rFonts w:ascii="Arial" w:eastAsia="Arial" w:hAnsi="Arial" w:cs="Arial"/>
          <w:szCs w:val="24"/>
        </w:rPr>
        <w:t>Notify the employer in writing of his or her conviction for a</w:t>
      </w:r>
      <w:r w:rsidRPr="005C563E">
        <w:rPr>
          <w:rFonts w:ascii="Arial" w:hAnsi="Arial" w:cs="Arial"/>
        </w:rPr>
        <w:t xml:space="preserve"> </w:t>
      </w:r>
      <w:r w:rsidRPr="005C563E">
        <w:rPr>
          <w:rFonts w:ascii="Arial" w:eastAsia="Arial" w:hAnsi="Arial" w:cs="Arial"/>
          <w:szCs w:val="24"/>
        </w:rPr>
        <w:t>violation of a criminal drug statute occurring in the workplace no</w:t>
      </w:r>
      <w:r w:rsidRPr="005C563E">
        <w:rPr>
          <w:rFonts w:ascii="Arial" w:hAnsi="Arial" w:cs="Arial"/>
        </w:rPr>
        <w:t xml:space="preserve"> </w:t>
      </w:r>
      <w:r w:rsidRPr="005C563E">
        <w:rPr>
          <w:rFonts w:ascii="Arial" w:eastAsia="Arial" w:hAnsi="Arial" w:cs="Arial"/>
          <w:szCs w:val="24"/>
        </w:rPr>
        <w:t>later than five calendar days after such conviction;</w:t>
      </w:r>
    </w:p>
    <w:p w14:paraId="60A1E388" w14:textId="77777777" w:rsidR="005B3A8A" w:rsidRPr="005C563E" w:rsidRDefault="005B3A8A" w:rsidP="00CE350E">
      <w:pPr>
        <w:pStyle w:val="ListParagraph"/>
        <w:numPr>
          <w:ilvl w:val="1"/>
          <w:numId w:val="17"/>
        </w:numPr>
        <w:spacing w:before="100" w:beforeAutospacing="1" w:after="100" w:afterAutospacing="1" w:line="360" w:lineRule="auto"/>
        <w:rPr>
          <w:rFonts w:ascii="Arial" w:eastAsia="Arial" w:hAnsi="Arial" w:cs="Arial"/>
          <w:szCs w:val="24"/>
        </w:rPr>
      </w:pPr>
      <w:r w:rsidRPr="005C563E">
        <w:rPr>
          <w:rFonts w:ascii="Arial" w:eastAsia="Arial" w:hAnsi="Arial" w:cs="Arial"/>
          <w:szCs w:val="24"/>
        </w:rPr>
        <w:t>Notifying the agency in writing, within ten calendar days after receiving notice under subparagraph (d)(2) from an employee or otherwise receiving actual notice of such conviction.  Employers of convicted employees must provide notice, including position, title, to every grant officer or other designee on whose contract activity the convicted employee was working, unless the Federal agency has designated a central point for the receipt of such notices.  Notice shall include the identification number(s) of each affected grant;</w:t>
      </w:r>
    </w:p>
    <w:p w14:paraId="3DA2C9EC" w14:textId="77777777" w:rsidR="005B3A8A" w:rsidRPr="005C563E" w:rsidRDefault="005B3A8A" w:rsidP="00CE350E">
      <w:pPr>
        <w:pStyle w:val="ListParagraph"/>
        <w:numPr>
          <w:ilvl w:val="1"/>
          <w:numId w:val="17"/>
        </w:numPr>
        <w:spacing w:before="100" w:beforeAutospacing="1" w:after="100" w:afterAutospacing="1" w:line="360" w:lineRule="auto"/>
        <w:rPr>
          <w:rFonts w:ascii="Arial" w:eastAsia="Arial" w:hAnsi="Arial" w:cs="Arial"/>
          <w:szCs w:val="24"/>
        </w:rPr>
      </w:pPr>
      <w:r w:rsidRPr="005C563E">
        <w:rPr>
          <w:rFonts w:ascii="Arial" w:eastAsia="Arial" w:hAnsi="Arial" w:cs="Arial"/>
          <w:szCs w:val="24"/>
        </w:rPr>
        <w:t>Taking one of the following actions within 30 calendar days of receiving notice under subparagraph (d)(2) with respect to any employee who is so convicted—</w:t>
      </w:r>
    </w:p>
    <w:p w14:paraId="292943B1" w14:textId="77777777" w:rsidR="005B3A8A" w:rsidRPr="005C563E" w:rsidRDefault="005B3A8A" w:rsidP="00CE350E">
      <w:pPr>
        <w:pStyle w:val="ListParagraph"/>
        <w:numPr>
          <w:ilvl w:val="2"/>
          <w:numId w:val="17"/>
        </w:numPr>
        <w:spacing w:before="100" w:beforeAutospacing="1" w:after="100" w:afterAutospacing="1" w:line="360" w:lineRule="auto"/>
        <w:rPr>
          <w:rFonts w:ascii="Arial" w:eastAsia="Arial" w:hAnsi="Arial" w:cs="Arial"/>
          <w:szCs w:val="24"/>
        </w:rPr>
      </w:pPr>
      <w:r w:rsidRPr="005C563E">
        <w:rPr>
          <w:rFonts w:ascii="Arial" w:eastAsia="Arial" w:hAnsi="Arial" w:cs="Arial"/>
          <w:szCs w:val="24"/>
        </w:rPr>
        <w:lastRenderedPageBreak/>
        <w:t>Taking appropriate personnel action against such an employee,</w:t>
      </w:r>
      <w:r w:rsidRPr="005C563E">
        <w:rPr>
          <w:rFonts w:ascii="Arial" w:hAnsi="Arial" w:cs="Arial"/>
        </w:rPr>
        <w:t xml:space="preserve"> </w:t>
      </w:r>
      <w:r w:rsidRPr="005C563E">
        <w:rPr>
          <w:rFonts w:ascii="Arial" w:eastAsia="Arial" w:hAnsi="Arial" w:cs="Arial"/>
          <w:szCs w:val="24"/>
        </w:rPr>
        <w:t xml:space="preserve">up to and including termination.  Consistent with the   </w:t>
      </w:r>
      <w:r w:rsidRPr="005C563E">
        <w:rPr>
          <w:rFonts w:ascii="Arial" w:hAnsi="Arial" w:cs="Arial"/>
        </w:rPr>
        <w:t xml:space="preserve"> </w:t>
      </w:r>
      <w:r w:rsidRPr="005C563E">
        <w:rPr>
          <w:rFonts w:ascii="Arial" w:eastAsia="Arial" w:hAnsi="Arial" w:cs="Arial"/>
          <w:szCs w:val="24"/>
        </w:rPr>
        <w:t>requirements of the Rehabilitation Act of 1973, as amended; or</w:t>
      </w:r>
    </w:p>
    <w:p w14:paraId="2F16B8CA" w14:textId="0BCAE264" w:rsidR="005B3A8A" w:rsidRPr="005C563E" w:rsidRDefault="005B3A8A" w:rsidP="00CE350E">
      <w:pPr>
        <w:pStyle w:val="ListParagraph"/>
        <w:numPr>
          <w:ilvl w:val="2"/>
          <w:numId w:val="17"/>
        </w:numPr>
        <w:spacing w:before="100" w:beforeAutospacing="1" w:after="100" w:afterAutospacing="1" w:line="360" w:lineRule="auto"/>
        <w:rPr>
          <w:rFonts w:ascii="Arial" w:eastAsia="Arial" w:hAnsi="Arial" w:cs="Arial"/>
          <w:szCs w:val="24"/>
        </w:rPr>
      </w:pPr>
      <w:r w:rsidRPr="005C563E">
        <w:rPr>
          <w:rFonts w:ascii="Arial" w:eastAsia="Arial" w:hAnsi="Arial" w:cs="Arial"/>
          <w:szCs w:val="24"/>
        </w:rPr>
        <w:t>Requiring such employee to participate satisfactorily in a drug</w:t>
      </w:r>
      <w:r w:rsidRPr="005C563E">
        <w:rPr>
          <w:rFonts w:ascii="Arial" w:hAnsi="Arial" w:cs="Arial"/>
        </w:rPr>
        <w:t xml:space="preserve"> </w:t>
      </w:r>
      <w:r w:rsidRPr="005C563E">
        <w:rPr>
          <w:rFonts w:ascii="Arial" w:eastAsia="Arial" w:hAnsi="Arial" w:cs="Arial"/>
          <w:szCs w:val="24"/>
        </w:rPr>
        <w:t>abuse assistance or rehabilitation program approved for such</w:t>
      </w:r>
      <w:r w:rsidRPr="005C563E">
        <w:rPr>
          <w:rFonts w:ascii="Arial" w:hAnsi="Arial" w:cs="Arial"/>
        </w:rPr>
        <w:t xml:space="preserve"> </w:t>
      </w:r>
      <w:r w:rsidRPr="005C563E">
        <w:rPr>
          <w:rFonts w:ascii="Arial" w:eastAsia="Arial" w:hAnsi="Arial" w:cs="Arial"/>
          <w:szCs w:val="24"/>
        </w:rPr>
        <w:t>purposes by a Federal, State, or local health, law enforcement, or other appropriate agency;</w:t>
      </w:r>
    </w:p>
    <w:p w14:paraId="15BBEEE8" w14:textId="77777777" w:rsidR="005B3A8A" w:rsidRPr="005C563E" w:rsidRDefault="005B3A8A" w:rsidP="00CE350E">
      <w:pPr>
        <w:pStyle w:val="ListParagraph"/>
        <w:numPr>
          <w:ilvl w:val="1"/>
          <w:numId w:val="17"/>
        </w:numPr>
        <w:spacing w:before="100" w:beforeAutospacing="1" w:after="100" w:afterAutospacing="1" w:line="360" w:lineRule="auto"/>
        <w:rPr>
          <w:rFonts w:ascii="Arial" w:eastAsia="Arial" w:hAnsi="Arial" w:cs="Arial"/>
          <w:szCs w:val="24"/>
        </w:rPr>
      </w:pPr>
      <w:r w:rsidRPr="005C563E">
        <w:rPr>
          <w:rFonts w:ascii="Arial" w:eastAsia="Arial" w:hAnsi="Arial" w:cs="Arial"/>
          <w:szCs w:val="24"/>
        </w:rPr>
        <w:t>Making a good faith effort to continue to maintain a drug-free workplace through implementation of paragraphs (a), (b), (c), (d), (e) and (f).</w:t>
      </w:r>
    </w:p>
    <w:p w14:paraId="65C905BB" w14:textId="77777777" w:rsidR="005B3A8A" w:rsidRPr="005C563E" w:rsidRDefault="005B3A8A" w:rsidP="00CE350E">
      <w:pPr>
        <w:pStyle w:val="ListParagraph"/>
        <w:numPr>
          <w:ilvl w:val="0"/>
          <w:numId w:val="17"/>
        </w:numPr>
        <w:spacing w:before="100" w:beforeAutospacing="1" w:after="100" w:afterAutospacing="1" w:line="360" w:lineRule="auto"/>
        <w:rPr>
          <w:rFonts w:ascii="Arial" w:eastAsia="Arial" w:hAnsi="Arial" w:cs="Arial"/>
          <w:szCs w:val="24"/>
        </w:rPr>
      </w:pPr>
      <w:r w:rsidRPr="005C563E">
        <w:rPr>
          <w:rFonts w:ascii="Arial" w:eastAsia="Arial" w:hAnsi="Arial" w:cs="Arial"/>
          <w:szCs w:val="24"/>
        </w:rPr>
        <w:t xml:space="preserve">The Subcontractor may insert in the space provided below the site(s) for the   performance of </w:t>
      </w:r>
      <w:r w:rsidRPr="005C563E">
        <w:rPr>
          <w:rFonts w:ascii="Arial" w:hAnsi="Arial" w:cs="Arial"/>
        </w:rPr>
        <w:t>work done in connection with the specific grant:</w:t>
      </w:r>
      <w:r>
        <w:rPr>
          <w:rFonts w:ascii="Arial" w:hAnsi="Arial" w:cs="Arial"/>
        </w:rPr>
        <w:t xml:space="preserve"> </w:t>
      </w:r>
    </w:p>
    <w:p w14:paraId="6BEDD3C3" w14:textId="77777777" w:rsidR="005B3A8A" w:rsidRPr="00ED49B9" w:rsidRDefault="005B3A8A" w:rsidP="00CE350E">
      <w:pPr>
        <w:pStyle w:val="ListParagraph"/>
        <w:numPr>
          <w:ilvl w:val="0"/>
          <w:numId w:val="17"/>
        </w:numPr>
        <w:spacing w:before="100" w:beforeAutospacing="1" w:after="100" w:afterAutospacing="1" w:line="360" w:lineRule="auto"/>
        <w:rPr>
          <w:rFonts w:ascii="Arial" w:eastAsia="Arial" w:hAnsi="Arial" w:cs="Arial"/>
          <w:szCs w:val="24"/>
        </w:rPr>
      </w:pPr>
      <w:r w:rsidRPr="005C563E">
        <w:rPr>
          <w:rFonts w:ascii="Arial" w:eastAsia="Arial" w:hAnsi="Arial" w:cs="Arial"/>
          <w:szCs w:val="24"/>
        </w:rPr>
        <w:t>Place of Performance (Street Address, City, County, State, Zip Code)</w:t>
      </w:r>
    </w:p>
    <w:p w14:paraId="1DE1D135" w14:textId="77777777" w:rsidR="005B3A8A" w:rsidRDefault="005B3A8A" w:rsidP="005B3A8A">
      <w:pPr>
        <w:pStyle w:val="ListParagraph"/>
        <w:spacing w:before="100" w:beforeAutospacing="1" w:after="100" w:afterAutospacing="1" w:line="360" w:lineRule="auto"/>
      </w:pPr>
    </w:p>
    <w:p w14:paraId="7B23B159" w14:textId="77777777" w:rsidR="005B3A8A" w:rsidRDefault="005B3A8A" w:rsidP="005B3A8A">
      <w:pPr>
        <w:pStyle w:val="ListParagraph"/>
        <w:spacing w:before="100" w:beforeAutospacing="1" w:after="100" w:afterAutospacing="1" w:line="360" w:lineRule="auto"/>
        <w:rPr>
          <w:rFonts w:ascii="Arial" w:eastAsia="Arial" w:hAnsi="Arial" w:cs="Arial"/>
          <w:szCs w:val="24"/>
        </w:rPr>
      </w:pPr>
      <w:r w:rsidRPr="005C563E">
        <w:rPr>
          <w:rFonts w:ascii="Arial" w:eastAsia="Arial" w:hAnsi="Arial" w:cs="Arial"/>
          <w:szCs w:val="24"/>
        </w:rPr>
        <w:t xml:space="preserve">______________________________________________________________ </w:t>
      </w:r>
    </w:p>
    <w:p w14:paraId="23578E08" w14:textId="77777777" w:rsidR="005B3A8A" w:rsidRDefault="005B3A8A" w:rsidP="005B3A8A">
      <w:pPr>
        <w:pStyle w:val="ListParagraph"/>
        <w:spacing w:before="100" w:beforeAutospacing="1" w:after="100" w:afterAutospacing="1" w:line="360" w:lineRule="auto"/>
        <w:rPr>
          <w:rFonts w:ascii="Arial" w:eastAsia="Arial" w:hAnsi="Arial" w:cs="Arial"/>
          <w:szCs w:val="24"/>
        </w:rPr>
      </w:pPr>
    </w:p>
    <w:p w14:paraId="70F0958E" w14:textId="77777777" w:rsidR="005B3A8A" w:rsidRDefault="005B3A8A" w:rsidP="005B3A8A">
      <w:pPr>
        <w:pStyle w:val="ListParagraph"/>
        <w:spacing w:before="100" w:beforeAutospacing="1" w:after="100" w:afterAutospacing="1" w:line="360" w:lineRule="auto"/>
        <w:rPr>
          <w:rFonts w:ascii="Arial" w:eastAsia="Arial" w:hAnsi="Arial" w:cs="Arial"/>
          <w:szCs w:val="24"/>
        </w:rPr>
      </w:pPr>
      <w:r w:rsidRPr="005C563E">
        <w:rPr>
          <w:rFonts w:ascii="Arial" w:eastAsia="Arial" w:hAnsi="Arial" w:cs="Arial"/>
          <w:szCs w:val="24"/>
        </w:rPr>
        <w:t>______________________________________________________________</w:t>
      </w:r>
      <w:r>
        <w:br/>
      </w:r>
      <w:r>
        <w:br/>
      </w:r>
      <w:r w:rsidRPr="005C563E">
        <w:rPr>
          <w:rFonts w:ascii="Arial" w:eastAsia="Arial" w:hAnsi="Arial" w:cs="Arial"/>
          <w:szCs w:val="24"/>
        </w:rPr>
        <w:t>______________________________________________________________</w:t>
      </w:r>
      <w:r>
        <w:br/>
      </w:r>
      <w:r>
        <w:br/>
      </w:r>
      <w:r w:rsidRPr="005C563E">
        <w:rPr>
          <w:rFonts w:ascii="Arial" w:eastAsia="Arial" w:hAnsi="Arial" w:cs="Arial"/>
          <w:szCs w:val="24"/>
        </w:rPr>
        <w:t>______________________________________________________________</w:t>
      </w:r>
      <w:r>
        <w:br/>
      </w:r>
      <w:r w:rsidRPr="005C563E">
        <w:rPr>
          <w:rFonts w:ascii="Arial" w:eastAsia="Arial" w:hAnsi="Arial" w:cs="Arial"/>
          <w:szCs w:val="24"/>
        </w:rPr>
        <w:t xml:space="preserve"> </w:t>
      </w:r>
      <w:r>
        <w:br/>
      </w:r>
      <w:r w:rsidRPr="005C563E">
        <w:rPr>
          <w:rFonts w:ascii="Arial" w:eastAsia="Arial" w:hAnsi="Arial" w:cs="Arial"/>
          <w:szCs w:val="24"/>
        </w:rPr>
        <w:t>Check (   ) if there are workplaces that are not identified here</w:t>
      </w:r>
      <w:r>
        <w:rPr>
          <w:rFonts w:ascii="Arial" w:eastAsia="Arial" w:hAnsi="Arial" w:cs="Arial"/>
          <w:szCs w:val="24"/>
        </w:rPr>
        <w:t>.</w:t>
      </w:r>
    </w:p>
    <w:p w14:paraId="58A661D2" w14:textId="77777777" w:rsidR="005B3A8A" w:rsidRPr="00A13752" w:rsidRDefault="005B3A8A" w:rsidP="005B3A8A">
      <w:pPr>
        <w:pStyle w:val="ListParagraph"/>
        <w:spacing w:before="100" w:beforeAutospacing="1" w:after="100" w:afterAutospacing="1" w:line="360" w:lineRule="auto"/>
        <w:rPr>
          <w:rFonts w:ascii="Arial" w:eastAsia="Arial" w:hAnsi="Arial" w:cs="Arial"/>
          <w:szCs w:val="24"/>
        </w:rPr>
      </w:pPr>
      <w:r>
        <w:br/>
      </w:r>
      <w:r w:rsidRPr="00A13752">
        <w:rPr>
          <w:rFonts w:ascii="Arial" w:eastAsia="Arial" w:hAnsi="Arial" w:cs="Arial"/>
          <w:szCs w:val="24"/>
        </w:rPr>
        <w:t>________________________________________________________________</w:t>
      </w:r>
      <w:r>
        <w:br/>
      </w:r>
      <w:r w:rsidRPr="00A13752">
        <w:rPr>
          <w:rFonts w:ascii="Arial" w:eastAsia="Arial" w:hAnsi="Arial" w:cs="Arial"/>
          <w:szCs w:val="24"/>
        </w:rPr>
        <w:t>Name of Organization</w:t>
      </w:r>
    </w:p>
    <w:p w14:paraId="02038B3C" w14:textId="77777777" w:rsidR="005B3A8A" w:rsidRDefault="005B3A8A" w:rsidP="005B3A8A">
      <w:pPr>
        <w:pStyle w:val="ListParagraph"/>
        <w:spacing w:before="100" w:beforeAutospacing="1" w:after="100" w:afterAutospacing="1" w:line="360" w:lineRule="auto"/>
        <w:rPr>
          <w:rFonts w:ascii="Arial" w:eastAsia="Arial" w:hAnsi="Arial" w:cs="Arial"/>
          <w:szCs w:val="24"/>
        </w:rPr>
      </w:pPr>
      <w:r>
        <w:br/>
      </w:r>
      <w:r w:rsidRPr="00ED49B9">
        <w:rPr>
          <w:rFonts w:ascii="Arial" w:eastAsia="Arial" w:hAnsi="Arial" w:cs="Arial"/>
          <w:szCs w:val="24"/>
        </w:rPr>
        <w:t>________________________________________________________________</w:t>
      </w:r>
      <w:r>
        <w:br/>
      </w:r>
      <w:r w:rsidRPr="00ED49B9">
        <w:rPr>
          <w:rFonts w:ascii="Arial" w:eastAsia="Arial" w:hAnsi="Arial" w:cs="Arial"/>
          <w:szCs w:val="24"/>
        </w:rPr>
        <w:t>Name and Title of Authorized Signatory</w:t>
      </w:r>
    </w:p>
    <w:p w14:paraId="7393EA19" w14:textId="5D013D62" w:rsidR="00421330" w:rsidRDefault="005B3A8A" w:rsidP="005B3A8A">
      <w:pPr>
        <w:rPr>
          <w:rFonts w:ascii="Arial" w:eastAsia="Arial" w:hAnsi="Arial" w:cs="Arial"/>
          <w:szCs w:val="24"/>
        </w:rPr>
      </w:pPr>
      <w:r>
        <w:br/>
      </w:r>
      <w:r w:rsidRPr="00ED49B9">
        <w:rPr>
          <w:rFonts w:ascii="Arial" w:eastAsia="Arial" w:hAnsi="Arial" w:cs="Arial"/>
          <w:szCs w:val="24"/>
        </w:rPr>
        <w:t xml:space="preserve"> </w:t>
      </w:r>
      <w:r>
        <w:br/>
      </w:r>
      <w:r w:rsidRPr="00ED49B9">
        <w:rPr>
          <w:rFonts w:ascii="Arial" w:eastAsia="Arial" w:hAnsi="Arial" w:cs="Arial"/>
          <w:szCs w:val="24"/>
        </w:rPr>
        <w:t>Signature: _____________________________________  Date:_____________</w:t>
      </w:r>
      <w:r w:rsidR="00421330">
        <w:rPr>
          <w:rFonts w:ascii="Arial" w:eastAsia="Arial" w:hAnsi="Arial" w:cs="Arial"/>
          <w:szCs w:val="24"/>
        </w:rPr>
        <w:br w:type="page"/>
      </w:r>
    </w:p>
    <w:p w14:paraId="015BCADB" w14:textId="77777777" w:rsidR="00493F71" w:rsidRPr="00795F06" w:rsidRDefault="00493F71" w:rsidP="00493F71">
      <w:pPr>
        <w:spacing w:before="100" w:beforeAutospacing="1" w:after="100" w:afterAutospacing="1" w:line="240" w:lineRule="auto"/>
        <w:jc w:val="center"/>
        <w:rPr>
          <w:rFonts w:ascii="Arial" w:eastAsia="Arial" w:hAnsi="Arial" w:cs="Arial"/>
          <w:b/>
          <w:bCs/>
          <w:szCs w:val="24"/>
        </w:rPr>
      </w:pPr>
      <w:r w:rsidRPr="00795F06">
        <w:rPr>
          <w:rFonts w:ascii="Arial" w:eastAsia="Arial" w:hAnsi="Arial" w:cs="Arial"/>
          <w:b/>
          <w:bCs/>
          <w:szCs w:val="24"/>
        </w:rPr>
        <w:lastRenderedPageBreak/>
        <w:t>LOBBYING CERTIFICATION FORM</w:t>
      </w:r>
    </w:p>
    <w:p w14:paraId="3981F3B3" w14:textId="77777777" w:rsidR="00493F71" w:rsidRPr="00DD534B" w:rsidRDefault="00493F71" w:rsidP="00493F71">
      <w:pPr>
        <w:spacing w:before="100" w:beforeAutospacing="1" w:after="100" w:afterAutospacing="1" w:line="240" w:lineRule="auto"/>
        <w:rPr>
          <w:rFonts w:ascii="Arial" w:eastAsia="Arial" w:hAnsi="Arial" w:cs="Arial"/>
          <w:szCs w:val="24"/>
        </w:rPr>
      </w:pPr>
      <w:r w:rsidRPr="34B248B7">
        <w:rPr>
          <w:rFonts w:ascii="Arial" w:eastAsia="Arial" w:hAnsi="Arial" w:cs="Arial"/>
          <w:szCs w:val="24"/>
        </w:rPr>
        <w:t>Certification for Contracts, Grants, Loans, and Cooperative Agreements</w:t>
      </w:r>
    </w:p>
    <w:p w14:paraId="496EE016" w14:textId="77777777" w:rsidR="00493F71" w:rsidRPr="00DD534B" w:rsidRDefault="00493F71" w:rsidP="00493F71">
      <w:pPr>
        <w:spacing w:before="100" w:beforeAutospacing="1" w:after="100" w:afterAutospacing="1" w:line="240" w:lineRule="auto"/>
        <w:rPr>
          <w:rFonts w:ascii="Arial" w:eastAsia="Arial" w:hAnsi="Arial" w:cs="Arial"/>
          <w:szCs w:val="24"/>
        </w:rPr>
      </w:pPr>
      <w:r w:rsidRPr="34B248B7">
        <w:rPr>
          <w:rFonts w:ascii="Arial" w:eastAsia="Arial" w:hAnsi="Arial" w:cs="Arial"/>
          <w:szCs w:val="24"/>
        </w:rPr>
        <w:t>The undersigned certifies, to the best of his or her knowledge and belief, that:</w:t>
      </w:r>
    </w:p>
    <w:p w14:paraId="3D978AED" w14:textId="77777777" w:rsidR="00493F71" w:rsidRPr="00DD534B" w:rsidRDefault="00493F71" w:rsidP="00493F71">
      <w:pPr>
        <w:spacing w:before="100" w:beforeAutospacing="1" w:after="100" w:afterAutospacing="1" w:line="240" w:lineRule="auto"/>
        <w:rPr>
          <w:rFonts w:ascii="Arial" w:eastAsia="Arial" w:hAnsi="Arial" w:cs="Arial"/>
          <w:szCs w:val="24"/>
        </w:rPr>
      </w:pPr>
      <w:r w:rsidRPr="34B248B7">
        <w:rPr>
          <w:rFonts w:ascii="Arial" w:eastAsia="Arial" w:hAnsi="Arial" w:cs="Arial"/>
          <w:szCs w:val="24"/>
        </w:rPr>
        <w:t>(1)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79B98541" w14:textId="77777777" w:rsidR="00493F71" w:rsidRPr="00DD534B" w:rsidRDefault="00493F71" w:rsidP="00493F71">
      <w:pPr>
        <w:spacing w:before="100" w:beforeAutospacing="1" w:after="100" w:afterAutospacing="1" w:line="240" w:lineRule="auto"/>
        <w:rPr>
          <w:rFonts w:ascii="Arial" w:eastAsia="Arial" w:hAnsi="Arial" w:cs="Arial"/>
          <w:szCs w:val="24"/>
        </w:rPr>
      </w:pPr>
      <w:r w:rsidRPr="34B248B7">
        <w:rPr>
          <w:rFonts w:ascii="Arial" w:eastAsia="Arial" w:hAnsi="Arial" w:cs="Arial"/>
          <w:szCs w:val="24"/>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accordance with its instructions.</w:t>
      </w:r>
    </w:p>
    <w:p w14:paraId="5D3A02AD" w14:textId="77777777" w:rsidR="00493F71" w:rsidRPr="00DD534B" w:rsidRDefault="00493F71" w:rsidP="00493F71">
      <w:pPr>
        <w:spacing w:before="100" w:beforeAutospacing="1" w:after="100" w:afterAutospacing="1" w:line="240" w:lineRule="auto"/>
        <w:rPr>
          <w:rFonts w:ascii="Arial" w:eastAsia="Arial" w:hAnsi="Arial" w:cs="Arial"/>
          <w:szCs w:val="24"/>
        </w:rPr>
      </w:pPr>
      <w:r w:rsidRPr="34B248B7">
        <w:rPr>
          <w:rFonts w:ascii="Arial" w:eastAsia="Arial" w:hAnsi="Arial" w:cs="Arial"/>
          <w:szCs w:val="24"/>
        </w:rPr>
        <w:t>(3)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15858EA0" w14:textId="77777777" w:rsidR="00493F71" w:rsidRPr="00DD534B" w:rsidRDefault="00493F71" w:rsidP="00493F71">
      <w:pPr>
        <w:spacing w:before="100" w:beforeAutospacing="1" w:after="100" w:afterAutospacing="1" w:line="240" w:lineRule="auto"/>
        <w:rPr>
          <w:rFonts w:ascii="Arial" w:eastAsia="Arial" w:hAnsi="Arial" w:cs="Arial"/>
          <w:szCs w:val="24"/>
        </w:rPr>
      </w:pPr>
      <w:r w:rsidRPr="34B248B7">
        <w:rPr>
          <w:rFonts w:ascii="Arial" w:eastAsia="Arial" w:hAnsi="Arial" w:cs="Arial"/>
          <w:szCs w:val="24"/>
        </w:rPr>
        <w:t>This certification is a material representation of fact upon which reliance was placed when this transaction was made or entered into.  Submission of this certification is a prerequisite for making or entering into this transaction imposed under Section 1352, Title 31, U. S. Code.  Any person who fails to file the required certification shall be subject to a civil penalty of not less than $10,000 and not more than $100,000 for such failure.</w:t>
      </w:r>
    </w:p>
    <w:p w14:paraId="3FBD598E" w14:textId="77777777" w:rsidR="00493F71" w:rsidRPr="00DD534B" w:rsidRDefault="00493F71" w:rsidP="00493F71">
      <w:pPr>
        <w:spacing w:before="100" w:beforeAutospacing="1" w:after="100" w:afterAutospacing="1" w:line="240" w:lineRule="auto"/>
        <w:rPr>
          <w:rFonts w:ascii="Arial" w:eastAsia="Arial" w:hAnsi="Arial" w:cs="Arial"/>
          <w:szCs w:val="24"/>
        </w:rPr>
      </w:pPr>
    </w:p>
    <w:p w14:paraId="5E2176B9" w14:textId="77777777" w:rsidR="00493F71" w:rsidRPr="00DD534B" w:rsidRDefault="00493F71" w:rsidP="00493F71">
      <w:pPr>
        <w:spacing w:before="100" w:beforeAutospacing="1" w:after="100" w:afterAutospacing="1" w:line="240" w:lineRule="auto"/>
        <w:rPr>
          <w:rFonts w:ascii="Arial" w:eastAsia="Arial" w:hAnsi="Arial" w:cs="Arial"/>
          <w:szCs w:val="24"/>
        </w:rPr>
      </w:pPr>
      <w:r w:rsidRPr="34B248B7">
        <w:rPr>
          <w:rFonts w:ascii="Arial" w:eastAsia="Arial" w:hAnsi="Arial" w:cs="Arial"/>
          <w:szCs w:val="24"/>
        </w:rPr>
        <w:t>SIGNATURE: _____________________________________________________</w:t>
      </w:r>
    </w:p>
    <w:p w14:paraId="44D484C1" w14:textId="77777777" w:rsidR="00493F71" w:rsidRPr="00DD534B" w:rsidRDefault="00493F71" w:rsidP="00493F71">
      <w:pPr>
        <w:spacing w:before="100" w:beforeAutospacing="1" w:after="100" w:afterAutospacing="1" w:line="240" w:lineRule="auto"/>
        <w:rPr>
          <w:rFonts w:ascii="Arial" w:eastAsia="Arial" w:hAnsi="Arial" w:cs="Arial"/>
          <w:szCs w:val="24"/>
        </w:rPr>
      </w:pPr>
      <w:r w:rsidRPr="34B248B7">
        <w:rPr>
          <w:rFonts w:ascii="Arial" w:eastAsia="Arial" w:hAnsi="Arial" w:cs="Arial"/>
          <w:szCs w:val="24"/>
        </w:rPr>
        <w:t xml:space="preserve"> </w:t>
      </w:r>
    </w:p>
    <w:p w14:paraId="27F5A905" w14:textId="77777777" w:rsidR="00493F71" w:rsidRPr="00DD534B" w:rsidRDefault="00493F71" w:rsidP="00493F71">
      <w:pPr>
        <w:spacing w:before="100" w:beforeAutospacing="1" w:after="100" w:afterAutospacing="1" w:line="240" w:lineRule="auto"/>
        <w:rPr>
          <w:rFonts w:ascii="Arial" w:eastAsia="Arial" w:hAnsi="Arial" w:cs="Arial"/>
          <w:szCs w:val="24"/>
        </w:rPr>
      </w:pPr>
      <w:r w:rsidRPr="34B248B7">
        <w:rPr>
          <w:rFonts w:ascii="Arial" w:eastAsia="Arial" w:hAnsi="Arial" w:cs="Arial"/>
          <w:szCs w:val="24"/>
        </w:rPr>
        <w:t>TITLE: __________________________________________________________</w:t>
      </w:r>
    </w:p>
    <w:p w14:paraId="1661F48B" w14:textId="77777777" w:rsidR="00493F71" w:rsidRPr="00DD534B" w:rsidRDefault="00493F71" w:rsidP="00493F71">
      <w:pPr>
        <w:spacing w:before="100" w:beforeAutospacing="1" w:after="100" w:afterAutospacing="1" w:line="240" w:lineRule="auto"/>
        <w:rPr>
          <w:rFonts w:ascii="Arial" w:eastAsia="Arial" w:hAnsi="Arial" w:cs="Arial"/>
          <w:szCs w:val="24"/>
        </w:rPr>
      </w:pPr>
      <w:r w:rsidRPr="34B248B7">
        <w:rPr>
          <w:rFonts w:ascii="Arial" w:eastAsia="Arial" w:hAnsi="Arial" w:cs="Arial"/>
          <w:szCs w:val="24"/>
        </w:rPr>
        <w:t xml:space="preserve"> </w:t>
      </w:r>
    </w:p>
    <w:p w14:paraId="46EF3629" w14:textId="77777777" w:rsidR="00493F71" w:rsidRPr="00DD534B" w:rsidRDefault="00493F71" w:rsidP="00493F71">
      <w:pPr>
        <w:spacing w:before="100" w:beforeAutospacing="1" w:after="100" w:afterAutospacing="1" w:line="240" w:lineRule="auto"/>
        <w:rPr>
          <w:rFonts w:ascii="Arial" w:eastAsia="Arial" w:hAnsi="Arial" w:cs="Arial"/>
          <w:szCs w:val="24"/>
        </w:rPr>
      </w:pPr>
      <w:r w:rsidRPr="34B248B7">
        <w:rPr>
          <w:rFonts w:ascii="Arial" w:eastAsia="Arial" w:hAnsi="Arial" w:cs="Arial"/>
          <w:szCs w:val="24"/>
        </w:rPr>
        <w:t>DATE: __________________________________________________________</w:t>
      </w:r>
    </w:p>
    <w:p w14:paraId="69B37A8F" w14:textId="25719F8F" w:rsidR="00421330" w:rsidRDefault="00421330">
      <w:pPr>
        <w:rPr>
          <w:rFonts w:ascii="Arial" w:eastAsia="Arial" w:hAnsi="Arial" w:cs="Arial"/>
          <w:szCs w:val="24"/>
        </w:rPr>
      </w:pPr>
    </w:p>
    <w:p w14:paraId="2E79DEDE" w14:textId="77777777" w:rsidR="009175BB" w:rsidRPr="00091509" w:rsidRDefault="009175BB" w:rsidP="009175BB">
      <w:pPr>
        <w:spacing w:before="100" w:beforeAutospacing="1" w:after="100" w:afterAutospacing="1" w:line="240" w:lineRule="auto"/>
        <w:jc w:val="center"/>
        <w:rPr>
          <w:rFonts w:ascii="Arial" w:eastAsia="Arial" w:hAnsi="Arial" w:cs="Arial"/>
          <w:szCs w:val="24"/>
        </w:rPr>
      </w:pPr>
    </w:p>
    <w:p w14:paraId="567A1EFA" w14:textId="77777777" w:rsidR="009175BB" w:rsidRDefault="009175BB">
      <w:pPr>
        <w:rPr>
          <w:rFonts w:ascii="Arial" w:eastAsia="Times New Roman" w:hAnsi="Arial" w:cs="Arial"/>
          <w:highlight w:val="cyan"/>
        </w:rPr>
      </w:pPr>
    </w:p>
    <w:p w14:paraId="6BAD817F" w14:textId="3234D48D" w:rsidR="00493F71" w:rsidRDefault="00493F71">
      <w:pPr>
        <w:rPr>
          <w:rFonts w:ascii="Arial" w:eastAsia="Times New Roman" w:hAnsi="Arial" w:cs="Arial"/>
          <w:highlight w:val="cyan"/>
        </w:rPr>
      </w:pPr>
      <w:r>
        <w:rPr>
          <w:rFonts w:ascii="Arial" w:eastAsia="Times New Roman" w:hAnsi="Arial" w:cs="Arial"/>
          <w:highlight w:val="cyan"/>
        </w:rPr>
        <w:br w:type="page"/>
      </w:r>
    </w:p>
    <w:p w14:paraId="3764A298" w14:textId="77777777" w:rsidR="00B37B0B" w:rsidRPr="00795F06" w:rsidRDefault="00B37B0B" w:rsidP="00B37B0B">
      <w:pPr>
        <w:tabs>
          <w:tab w:val="center" w:pos="4680"/>
        </w:tabs>
        <w:spacing w:before="100" w:beforeAutospacing="1" w:after="100" w:afterAutospacing="1" w:line="360" w:lineRule="auto"/>
        <w:rPr>
          <w:rFonts w:ascii="Arial" w:eastAsia="Arial" w:hAnsi="Arial" w:cs="Arial"/>
          <w:b/>
          <w:bCs/>
          <w:szCs w:val="24"/>
          <w:u w:val="single"/>
        </w:rPr>
      </w:pPr>
      <w:r w:rsidRPr="00795F06">
        <w:rPr>
          <w:rFonts w:ascii="Arial" w:eastAsia="Arial" w:hAnsi="Arial" w:cs="Arial"/>
          <w:b/>
          <w:bCs/>
          <w:szCs w:val="24"/>
          <w:u w:val="single"/>
        </w:rPr>
        <w:lastRenderedPageBreak/>
        <w:t>CERTIFICATION REGARDING DEBARMENT, SUSPENSION, AND INELIGIBILITY</w:t>
      </w:r>
      <w:r w:rsidRPr="34B248B7">
        <w:rPr>
          <w:rFonts w:ascii="Arial" w:eastAsia="Arial" w:hAnsi="Arial" w:cs="Arial"/>
          <w:szCs w:val="24"/>
        </w:rPr>
        <w:t xml:space="preserve">                                      </w:t>
      </w:r>
    </w:p>
    <w:p w14:paraId="2ABE7045" w14:textId="77777777" w:rsidR="00B37B0B" w:rsidRPr="00DD534B" w:rsidRDefault="00B37B0B" w:rsidP="00B37B0B">
      <w:pPr>
        <w:tabs>
          <w:tab w:val="left" w:pos="600"/>
          <w:tab w:val="left" w:pos="1200"/>
          <w:tab w:val="left" w:pos="4800"/>
        </w:tabs>
        <w:spacing w:before="100" w:beforeAutospacing="1" w:after="100" w:afterAutospacing="1" w:line="360" w:lineRule="auto"/>
        <w:rPr>
          <w:rFonts w:ascii="Arial" w:eastAsia="Arial" w:hAnsi="Arial" w:cs="Arial"/>
          <w:szCs w:val="24"/>
        </w:rPr>
      </w:pPr>
      <w:r w:rsidRPr="34B248B7">
        <w:rPr>
          <w:rFonts w:ascii="Arial" w:eastAsia="Arial" w:hAnsi="Arial" w:cs="Arial"/>
          <w:szCs w:val="24"/>
        </w:rPr>
        <w:t>Subcontractor's Name______________________________________</w:t>
      </w:r>
    </w:p>
    <w:p w14:paraId="66E5D2BE" w14:textId="77777777" w:rsidR="00B37B0B" w:rsidRPr="00DD534B" w:rsidRDefault="00B37B0B" w:rsidP="00B37B0B">
      <w:pPr>
        <w:tabs>
          <w:tab w:val="left" w:pos="600"/>
          <w:tab w:val="left" w:pos="1200"/>
          <w:tab w:val="left" w:pos="4800"/>
        </w:tabs>
        <w:spacing w:before="100" w:beforeAutospacing="1" w:after="100" w:afterAutospacing="1" w:line="360" w:lineRule="auto"/>
        <w:rPr>
          <w:rFonts w:ascii="Arial" w:eastAsia="Arial" w:hAnsi="Arial" w:cs="Arial"/>
          <w:szCs w:val="24"/>
        </w:rPr>
      </w:pPr>
      <w:r w:rsidRPr="34B248B7">
        <w:rPr>
          <w:rFonts w:ascii="Arial" w:eastAsia="Arial" w:hAnsi="Arial" w:cs="Arial"/>
          <w:szCs w:val="24"/>
        </w:rPr>
        <w:t>Employer ID Number ______________________________________</w:t>
      </w:r>
    </w:p>
    <w:p w14:paraId="19D2AE66" w14:textId="77777777" w:rsidR="00B37B0B" w:rsidRPr="00DD534B" w:rsidRDefault="00B37B0B" w:rsidP="00B37B0B">
      <w:pPr>
        <w:tabs>
          <w:tab w:val="left" w:pos="600"/>
          <w:tab w:val="left" w:pos="1200"/>
          <w:tab w:val="left" w:pos="4800"/>
        </w:tabs>
        <w:spacing w:before="100" w:beforeAutospacing="1" w:after="100" w:afterAutospacing="1" w:line="360" w:lineRule="auto"/>
        <w:rPr>
          <w:rFonts w:ascii="Arial" w:eastAsia="Arial" w:hAnsi="Arial" w:cs="Arial"/>
          <w:szCs w:val="24"/>
        </w:rPr>
      </w:pPr>
      <w:r w:rsidRPr="34B248B7">
        <w:rPr>
          <w:rFonts w:ascii="Arial" w:eastAsia="Arial" w:hAnsi="Arial" w:cs="Arial"/>
          <w:szCs w:val="24"/>
        </w:rPr>
        <w:t>The contract you are entering into involves the payment of State and or Federal Funds.  Please complete and sign this Contract Certification.</w:t>
      </w:r>
    </w:p>
    <w:p w14:paraId="42793DB2" w14:textId="77777777" w:rsidR="00B37B0B" w:rsidRPr="00795F06" w:rsidRDefault="00B37B0B" w:rsidP="00B37B0B">
      <w:pPr>
        <w:tabs>
          <w:tab w:val="center" w:pos="4680"/>
          <w:tab w:val="left" w:pos="4800"/>
        </w:tabs>
        <w:spacing w:before="100" w:beforeAutospacing="1" w:after="100" w:afterAutospacing="1" w:line="360" w:lineRule="auto"/>
        <w:rPr>
          <w:rFonts w:ascii="Arial" w:eastAsia="Arial" w:hAnsi="Arial" w:cs="Arial"/>
          <w:b/>
          <w:bCs/>
          <w:szCs w:val="24"/>
        </w:rPr>
      </w:pPr>
      <w:r w:rsidRPr="34B248B7">
        <w:rPr>
          <w:rFonts w:ascii="Arial" w:eastAsia="Arial" w:hAnsi="Arial" w:cs="Arial"/>
          <w:b/>
          <w:bCs/>
          <w:szCs w:val="24"/>
        </w:rPr>
        <w:t>STATE FUNDED CONTRACT CERTIFICATION</w:t>
      </w:r>
      <w:r w:rsidRPr="34B248B7">
        <w:rPr>
          <w:rFonts w:ascii="Arial" w:eastAsia="Arial" w:hAnsi="Arial" w:cs="Arial"/>
          <w:szCs w:val="24"/>
        </w:rPr>
        <w:t xml:space="preserve">                                                        </w:t>
      </w:r>
    </w:p>
    <w:p w14:paraId="4040A9CF" w14:textId="77777777" w:rsidR="00B37B0B" w:rsidRPr="00DD534B" w:rsidRDefault="00B37B0B" w:rsidP="00B37B0B">
      <w:pPr>
        <w:tabs>
          <w:tab w:val="left" w:pos="600"/>
          <w:tab w:val="left" w:pos="1200"/>
          <w:tab w:val="left" w:pos="4800"/>
        </w:tabs>
        <w:spacing w:before="100" w:beforeAutospacing="1" w:after="100" w:afterAutospacing="1" w:line="360" w:lineRule="auto"/>
        <w:rPr>
          <w:rFonts w:ascii="Arial" w:eastAsia="Arial" w:hAnsi="Arial" w:cs="Arial"/>
          <w:szCs w:val="24"/>
        </w:rPr>
      </w:pPr>
      <w:r w:rsidRPr="34B248B7">
        <w:rPr>
          <w:rFonts w:ascii="Arial" w:eastAsia="Arial" w:hAnsi="Arial" w:cs="Arial"/>
          <w:szCs w:val="24"/>
        </w:rPr>
        <w:t>This certification is required by Management Directive 215.9, which implements Executive Order 1990-3.</w:t>
      </w:r>
    </w:p>
    <w:p w14:paraId="0BBF435E" w14:textId="77777777" w:rsidR="00B37B0B" w:rsidRPr="00DD534B" w:rsidRDefault="00B37B0B" w:rsidP="00B37B0B">
      <w:pPr>
        <w:tabs>
          <w:tab w:val="left" w:pos="600"/>
          <w:tab w:val="left" w:pos="1200"/>
          <w:tab w:val="left" w:pos="4800"/>
        </w:tabs>
        <w:spacing w:before="100" w:beforeAutospacing="1" w:after="100" w:afterAutospacing="1" w:line="360" w:lineRule="auto"/>
        <w:rPr>
          <w:rFonts w:ascii="Arial" w:eastAsia="Arial" w:hAnsi="Arial" w:cs="Arial"/>
          <w:szCs w:val="24"/>
        </w:rPr>
      </w:pPr>
      <w:r w:rsidRPr="34B248B7">
        <w:rPr>
          <w:rFonts w:ascii="Arial" w:eastAsia="Arial" w:hAnsi="Arial" w:cs="Arial"/>
          <w:szCs w:val="24"/>
        </w:rPr>
        <w:t>The prospective recipient of State funds certifies, by submission of this proposal, that neither it nor its principals are presently debarred, suspended, proposed for debarment, or declared ineligible, from participation in this transaction by any State or Federal Department or agency.</w:t>
      </w:r>
    </w:p>
    <w:p w14:paraId="43882678" w14:textId="77777777" w:rsidR="00B37B0B" w:rsidRPr="00795F06" w:rsidRDefault="00B37B0B" w:rsidP="00B37B0B">
      <w:pPr>
        <w:tabs>
          <w:tab w:val="center" w:pos="4680"/>
          <w:tab w:val="left" w:pos="4800"/>
        </w:tabs>
        <w:spacing w:before="100" w:beforeAutospacing="1" w:after="100" w:afterAutospacing="1" w:line="360" w:lineRule="auto"/>
        <w:rPr>
          <w:rFonts w:ascii="Arial" w:eastAsia="Arial" w:hAnsi="Arial" w:cs="Arial"/>
          <w:b/>
          <w:bCs/>
          <w:szCs w:val="24"/>
        </w:rPr>
      </w:pPr>
      <w:r w:rsidRPr="34B248B7">
        <w:rPr>
          <w:rFonts w:ascii="Arial" w:eastAsia="Arial" w:hAnsi="Arial" w:cs="Arial"/>
          <w:b/>
          <w:bCs/>
          <w:szCs w:val="24"/>
        </w:rPr>
        <w:t>FEDERALLY FUNDED CONTRACT CERTIFICATION</w:t>
      </w:r>
      <w:r w:rsidRPr="34B248B7">
        <w:rPr>
          <w:rFonts w:ascii="Arial" w:eastAsia="Arial" w:hAnsi="Arial" w:cs="Arial"/>
          <w:szCs w:val="24"/>
        </w:rPr>
        <w:t xml:space="preserve">                                                          </w:t>
      </w:r>
    </w:p>
    <w:p w14:paraId="5938A1B5" w14:textId="77777777" w:rsidR="00B37B0B" w:rsidRPr="00DD534B" w:rsidRDefault="00B37B0B" w:rsidP="00B37B0B">
      <w:pPr>
        <w:tabs>
          <w:tab w:val="left" w:pos="600"/>
          <w:tab w:val="left" w:pos="1200"/>
          <w:tab w:val="left" w:pos="4800"/>
        </w:tabs>
        <w:spacing w:before="100" w:beforeAutospacing="1" w:after="100" w:afterAutospacing="1" w:line="360" w:lineRule="auto"/>
        <w:rPr>
          <w:rFonts w:ascii="Arial" w:eastAsia="Arial" w:hAnsi="Arial" w:cs="Arial"/>
          <w:szCs w:val="24"/>
        </w:rPr>
      </w:pPr>
      <w:r w:rsidRPr="34B248B7">
        <w:rPr>
          <w:rFonts w:ascii="Arial" w:eastAsia="Arial" w:hAnsi="Arial" w:cs="Arial"/>
          <w:szCs w:val="24"/>
        </w:rPr>
        <w:t>This certification is required by the regulations implementing Executive Order 12549, Debarment and Suspension. 29 CFR Part 98. Section 98.510, Participants responsibilities.  The regulations were published as Part VII of the May 26, 1988 Federal Register (pages 19160-19211).</w:t>
      </w:r>
    </w:p>
    <w:p w14:paraId="6CA08DF8" w14:textId="77777777" w:rsidR="00B37B0B" w:rsidRDefault="00B37B0B" w:rsidP="00CE350E">
      <w:pPr>
        <w:pStyle w:val="ListParagraph"/>
        <w:numPr>
          <w:ilvl w:val="0"/>
          <w:numId w:val="19"/>
        </w:numPr>
        <w:tabs>
          <w:tab w:val="left" w:pos="600"/>
          <w:tab w:val="left" w:pos="1200"/>
          <w:tab w:val="left" w:pos="4800"/>
        </w:tabs>
        <w:spacing w:before="100" w:beforeAutospacing="1" w:after="100" w:afterAutospacing="1" w:line="360" w:lineRule="auto"/>
        <w:rPr>
          <w:rFonts w:ascii="Arial" w:eastAsia="Arial" w:hAnsi="Arial" w:cs="Arial"/>
          <w:szCs w:val="24"/>
        </w:rPr>
      </w:pPr>
      <w:r w:rsidRPr="00795F06">
        <w:rPr>
          <w:rFonts w:ascii="Arial" w:eastAsia="Arial" w:hAnsi="Arial" w:cs="Arial"/>
          <w:szCs w:val="24"/>
        </w:rPr>
        <w:t>The prospective recipient of Federal Assistance funds certifies, by submission of this proposal, that neither it nor its principals are presently debarred, suspended, proposed for debarment, declared ineligible, or voluntarily excluded from participation in this transaction by any Federal department or agency.</w:t>
      </w:r>
    </w:p>
    <w:p w14:paraId="66734E8A" w14:textId="77777777" w:rsidR="00B37B0B" w:rsidRPr="00795F06" w:rsidRDefault="00B37B0B" w:rsidP="00B37B0B">
      <w:pPr>
        <w:pStyle w:val="ListParagraph"/>
        <w:tabs>
          <w:tab w:val="left" w:pos="600"/>
          <w:tab w:val="left" w:pos="1200"/>
          <w:tab w:val="left" w:pos="4800"/>
        </w:tabs>
        <w:spacing w:before="100" w:beforeAutospacing="1" w:after="100" w:afterAutospacing="1" w:line="360" w:lineRule="auto"/>
        <w:rPr>
          <w:rFonts w:ascii="Arial" w:eastAsia="Arial" w:hAnsi="Arial" w:cs="Arial"/>
          <w:szCs w:val="24"/>
        </w:rPr>
      </w:pPr>
    </w:p>
    <w:p w14:paraId="7098F040" w14:textId="77777777" w:rsidR="00B37B0B" w:rsidRPr="00795F06" w:rsidRDefault="00B37B0B" w:rsidP="00CE350E">
      <w:pPr>
        <w:pStyle w:val="ListParagraph"/>
        <w:numPr>
          <w:ilvl w:val="0"/>
          <w:numId w:val="19"/>
        </w:numPr>
        <w:tabs>
          <w:tab w:val="left" w:pos="600"/>
          <w:tab w:val="left" w:pos="1200"/>
          <w:tab w:val="left" w:pos="4800"/>
        </w:tabs>
        <w:spacing w:before="100" w:beforeAutospacing="1" w:after="100" w:afterAutospacing="1" w:line="360" w:lineRule="auto"/>
        <w:rPr>
          <w:rFonts w:ascii="Arial" w:eastAsia="Arial" w:hAnsi="Arial" w:cs="Arial"/>
          <w:szCs w:val="24"/>
        </w:rPr>
      </w:pPr>
      <w:r w:rsidRPr="00795F06">
        <w:rPr>
          <w:rFonts w:ascii="Arial" w:eastAsia="Arial" w:hAnsi="Arial" w:cs="Arial"/>
          <w:szCs w:val="24"/>
        </w:rPr>
        <w:t>Where the prospective recipient of Federal assistance funds is unable to certify to any of the statements in this certification, such prospective participant shall attach an explanation to this proposal.</w:t>
      </w:r>
    </w:p>
    <w:p w14:paraId="0A152D2B" w14:textId="77777777" w:rsidR="00511C9C" w:rsidRDefault="00511C9C" w:rsidP="00B37B0B">
      <w:pPr>
        <w:tabs>
          <w:tab w:val="left" w:pos="600"/>
          <w:tab w:val="left" w:pos="1200"/>
          <w:tab w:val="left" w:pos="4800"/>
        </w:tabs>
        <w:spacing w:before="100" w:beforeAutospacing="1" w:after="100" w:afterAutospacing="1" w:line="360" w:lineRule="auto"/>
        <w:rPr>
          <w:rFonts w:ascii="Arial" w:eastAsia="Arial" w:hAnsi="Arial" w:cs="Arial"/>
          <w:b/>
          <w:bCs/>
          <w:szCs w:val="24"/>
        </w:rPr>
      </w:pPr>
    </w:p>
    <w:p w14:paraId="69A12823" w14:textId="77777777" w:rsidR="00511C9C" w:rsidRDefault="00511C9C" w:rsidP="00B37B0B">
      <w:pPr>
        <w:tabs>
          <w:tab w:val="left" w:pos="600"/>
          <w:tab w:val="left" w:pos="1200"/>
          <w:tab w:val="left" w:pos="4800"/>
        </w:tabs>
        <w:spacing w:before="100" w:beforeAutospacing="1" w:after="100" w:afterAutospacing="1" w:line="360" w:lineRule="auto"/>
        <w:rPr>
          <w:rFonts w:ascii="Arial" w:eastAsia="Arial" w:hAnsi="Arial" w:cs="Arial"/>
          <w:b/>
          <w:bCs/>
          <w:szCs w:val="24"/>
        </w:rPr>
      </w:pPr>
    </w:p>
    <w:p w14:paraId="3645CB93" w14:textId="69728690" w:rsidR="00B37B0B" w:rsidRDefault="00B37B0B" w:rsidP="00B37B0B">
      <w:pPr>
        <w:tabs>
          <w:tab w:val="left" w:pos="600"/>
          <w:tab w:val="left" w:pos="1200"/>
          <w:tab w:val="left" w:pos="4800"/>
        </w:tabs>
        <w:spacing w:before="100" w:beforeAutospacing="1" w:after="100" w:afterAutospacing="1" w:line="360" w:lineRule="auto"/>
        <w:rPr>
          <w:rFonts w:ascii="Arial" w:eastAsia="Arial" w:hAnsi="Arial" w:cs="Arial"/>
          <w:b/>
          <w:bCs/>
          <w:szCs w:val="24"/>
        </w:rPr>
      </w:pPr>
      <w:r w:rsidRPr="34B248B7">
        <w:rPr>
          <w:rFonts w:ascii="Arial" w:eastAsia="Arial" w:hAnsi="Arial" w:cs="Arial"/>
          <w:b/>
          <w:bCs/>
          <w:szCs w:val="24"/>
        </w:rPr>
        <w:lastRenderedPageBreak/>
        <w:t>Before completing this certification, read the instructions for certification on the reverse of this form.</w:t>
      </w:r>
    </w:p>
    <w:p w14:paraId="2E9F97DA" w14:textId="77777777" w:rsidR="00B37B0B" w:rsidRPr="00795F06" w:rsidRDefault="00B37B0B" w:rsidP="00B37B0B">
      <w:pPr>
        <w:tabs>
          <w:tab w:val="left" w:pos="600"/>
          <w:tab w:val="left" w:pos="1200"/>
          <w:tab w:val="left" w:pos="4800"/>
        </w:tabs>
        <w:spacing w:before="100" w:beforeAutospacing="1" w:after="100" w:afterAutospacing="1" w:line="360" w:lineRule="auto"/>
        <w:rPr>
          <w:rFonts w:ascii="Arial" w:eastAsia="Arial" w:hAnsi="Arial" w:cs="Arial"/>
          <w:b/>
          <w:bCs/>
          <w:szCs w:val="24"/>
        </w:rPr>
      </w:pPr>
    </w:p>
    <w:p w14:paraId="3B914AAE" w14:textId="77777777" w:rsidR="00B37B0B" w:rsidRPr="00DD534B" w:rsidRDefault="00B37B0B" w:rsidP="00B37B0B">
      <w:pPr>
        <w:tabs>
          <w:tab w:val="left" w:pos="600"/>
          <w:tab w:val="left" w:pos="1200"/>
          <w:tab w:val="left" w:pos="4800"/>
        </w:tabs>
        <w:spacing w:before="100" w:beforeAutospacing="1" w:after="100" w:afterAutospacing="1" w:line="360" w:lineRule="auto"/>
        <w:rPr>
          <w:rFonts w:ascii="Arial" w:eastAsia="Arial" w:hAnsi="Arial" w:cs="Arial"/>
          <w:szCs w:val="24"/>
        </w:rPr>
      </w:pPr>
      <w:r w:rsidRPr="34B248B7">
        <w:rPr>
          <w:rFonts w:ascii="Arial" w:eastAsia="Arial" w:hAnsi="Arial" w:cs="Arial"/>
          <w:szCs w:val="24"/>
        </w:rPr>
        <w:t>_______________________________________________________________</w:t>
      </w:r>
    </w:p>
    <w:p w14:paraId="4FEACFCC" w14:textId="77777777" w:rsidR="00B37B0B" w:rsidRDefault="00B37B0B" w:rsidP="00B37B0B">
      <w:pPr>
        <w:tabs>
          <w:tab w:val="left" w:pos="600"/>
          <w:tab w:val="left" w:pos="1200"/>
          <w:tab w:val="left" w:pos="4800"/>
        </w:tabs>
        <w:spacing w:before="100" w:beforeAutospacing="1" w:after="100" w:afterAutospacing="1" w:line="360" w:lineRule="auto"/>
        <w:rPr>
          <w:rFonts w:ascii="Arial" w:eastAsia="Arial" w:hAnsi="Arial" w:cs="Arial"/>
          <w:szCs w:val="24"/>
        </w:rPr>
      </w:pPr>
      <w:r w:rsidRPr="34B248B7">
        <w:rPr>
          <w:rFonts w:ascii="Arial" w:eastAsia="Arial" w:hAnsi="Arial" w:cs="Arial"/>
          <w:szCs w:val="24"/>
        </w:rPr>
        <w:t>Name and Title of Authorized Representative</w:t>
      </w:r>
    </w:p>
    <w:p w14:paraId="7E32B619" w14:textId="77777777" w:rsidR="00B37B0B" w:rsidRPr="00DD534B" w:rsidRDefault="00B37B0B" w:rsidP="00B37B0B">
      <w:pPr>
        <w:tabs>
          <w:tab w:val="left" w:pos="600"/>
          <w:tab w:val="left" w:pos="1200"/>
          <w:tab w:val="left" w:pos="4800"/>
        </w:tabs>
        <w:spacing w:before="100" w:beforeAutospacing="1" w:after="100" w:afterAutospacing="1" w:line="360" w:lineRule="auto"/>
        <w:rPr>
          <w:rFonts w:ascii="Arial" w:eastAsia="Arial" w:hAnsi="Arial" w:cs="Arial"/>
          <w:szCs w:val="24"/>
        </w:rPr>
      </w:pPr>
    </w:p>
    <w:p w14:paraId="7A80D9FC" w14:textId="77777777" w:rsidR="00B37B0B" w:rsidRPr="00DD534B" w:rsidRDefault="00B37B0B" w:rsidP="00B37B0B">
      <w:pPr>
        <w:tabs>
          <w:tab w:val="left" w:pos="600"/>
          <w:tab w:val="left" w:pos="1200"/>
          <w:tab w:val="left" w:pos="4800"/>
        </w:tabs>
        <w:spacing w:before="100" w:beforeAutospacing="1" w:after="100" w:afterAutospacing="1" w:line="360" w:lineRule="auto"/>
        <w:rPr>
          <w:rFonts w:ascii="Arial" w:eastAsia="Arial" w:hAnsi="Arial" w:cs="Arial"/>
          <w:szCs w:val="24"/>
        </w:rPr>
      </w:pPr>
      <w:r w:rsidRPr="34B248B7">
        <w:rPr>
          <w:rFonts w:ascii="Arial" w:eastAsia="Arial" w:hAnsi="Arial" w:cs="Arial"/>
          <w:szCs w:val="24"/>
        </w:rPr>
        <w:t>_______________________________________________________________</w:t>
      </w:r>
    </w:p>
    <w:p w14:paraId="3C3790F5" w14:textId="77777777" w:rsidR="00B37B0B" w:rsidRPr="00DD534B" w:rsidRDefault="00B37B0B" w:rsidP="00B37B0B">
      <w:pPr>
        <w:tabs>
          <w:tab w:val="left" w:pos="600"/>
          <w:tab w:val="left" w:pos="1200"/>
          <w:tab w:val="left" w:pos="4800"/>
        </w:tabs>
        <w:spacing w:before="100" w:beforeAutospacing="1" w:after="100" w:afterAutospacing="1" w:line="360" w:lineRule="auto"/>
        <w:rPr>
          <w:rFonts w:ascii="Arial" w:eastAsia="Arial" w:hAnsi="Arial" w:cs="Arial"/>
          <w:szCs w:val="24"/>
        </w:rPr>
      </w:pPr>
      <w:r w:rsidRPr="34B248B7">
        <w:rPr>
          <w:rFonts w:ascii="Arial" w:eastAsia="Arial" w:hAnsi="Arial" w:cs="Arial"/>
          <w:szCs w:val="24"/>
        </w:rPr>
        <w:t>Signature                                                                                          Date</w:t>
      </w:r>
    </w:p>
    <w:p w14:paraId="3AC0DCF3" w14:textId="77777777" w:rsidR="00B37B0B" w:rsidRPr="00DD534B" w:rsidRDefault="00B37B0B" w:rsidP="00B37B0B">
      <w:pPr>
        <w:spacing w:before="100" w:beforeAutospacing="1" w:after="100" w:afterAutospacing="1" w:line="240" w:lineRule="auto"/>
        <w:rPr>
          <w:rFonts w:ascii="Arial" w:eastAsia="Arial" w:hAnsi="Arial" w:cs="Arial"/>
          <w:szCs w:val="24"/>
        </w:rPr>
      </w:pPr>
    </w:p>
    <w:p w14:paraId="13E916DE" w14:textId="77777777" w:rsidR="00B37B0B" w:rsidRPr="002E7B4B" w:rsidRDefault="00B37B0B" w:rsidP="00B37B0B">
      <w:pPr>
        <w:pStyle w:val="Heading4"/>
        <w:rPr>
          <w:rFonts w:ascii="Arial" w:eastAsia="Arial" w:hAnsi="Arial" w:cs="Arial"/>
          <w:szCs w:val="24"/>
          <w:u w:val="single"/>
        </w:rPr>
      </w:pPr>
      <w:r w:rsidRPr="34B248B7">
        <w:rPr>
          <w:rFonts w:ascii="Arial" w:eastAsia="Arial" w:hAnsi="Arial" w:cs="Arial"/>
          <w:szCs w:val="24"/>
          <w:u w:val="single"/>
        </w:rPr>
        <w:t>Instructions for Certification</w:t>
      </w:r>
    </w:p>
    <w:p w14:paraId="701F0C27" w14:textId="77777777" w:rsidR="00B37B0B" w:rsidRPr="00DD534B" w:rsidRDefault="00B37B0B" w:rsidP="00B37B0B">
      <w:pPr>
        <w:spacing w:before="100" w:beforeAutospacing="1" w:after="100" w:afterAutospacing="1" w:line="240" w:lineRule="auto"/>
        <w:ind w:left="480" w:hanging="480"/>
        <w:rPr>
          <w:rFonts w:ascii="Arial" w:eastAsia="Arial" w:hAnsi="Arial" w:cs="Arial"/>
          <w:szCs w:val="24"/>
        </w:rPr>
      </w:pPr>
      <w:r w:rsidRPr="34B248B7">
        <w:rPr>
          <w:rFonts w:ascii="Arial" w:eastAsia="Arial" w:hAnsi="Arial" w:cs="Arial"/>
          <w:szCs w:val="24"/>
        </w:rPr>
        <w:t>1.</w:t>
      </w:r>
      <w:r>
        <w:tab/>
      </w:r>
      <w:r w:rsidRPr="34B248B7">
        <w:rPr>
          <w:rFonts w:ascii="Arial" w:eastAsia="Arial" w:hAnsi="Arial" w:cs="Arial"/>
          <w:szCs w:val="24"/>
        </w:rPr>
        <w:t>By signing this certification and submitting it with this proposal, the prospective recipient of State and/or Federal assistance funds is providing certification as set out below.</w:t>
      </w:r>
    </w:p>
    <w:p w14:paraId="72221546" w14:textId="77777777" w:rsidR="00B37B0B" w:rsidRPr="00DD534B" w:rsidRDefault="00B37B0B" w:rsidP="00B37B0B">
      <w:pPr>
        <w:tabs>
          <w:tab w:val="left" w:pos="498"/>
          <w:tab w:val="left" w:pos="978"/>
          <w:tab w:val="left" w:pos="3858"/>
        </w:tabs>
        <w:spacing w:before="100" w:beforeAutospacing="1" w:after="100" w:afterAutospacing="1" w:line="240" w:lineRule="auto"/>
        <w:ind w:left="480" w:hanging="480"/>
        <w:rPr>
          <w:rFonts w:ascii="Arial" w:eastAsia="Arial" w:hAnsi="Arial" w:cs="Arial"/>
          <w:szCs w:val="24"/>
        </w:rPr>
      </w:pPr>
      <w:r w:rsidRPr="34B248B7">
        <w:rPr>
          <w:rFonts w:ascii="Arial" w:eastAsia="Arial" w:hAnsi="Arial" w:cs="Arial"/>
          <w:szCs w:val="24"/>
        </w:rPr>
        <w:t>2.</w:t>
      </w:r>
      <w:r>
        <w:tab/>
      </w:r>
      <w:r w:rsidRPr="34B248B7">
        <w:rPr>
          <w:rFonts w:ascii="Arial" w:eastAsia="Arial" w:hAnsi="Arial" w:cs="Arial"/>
          <w:szCs w:val="24"/>
        </w:rPr>
        <w:t>The certification in this clause is a material representation of fact upon which reliance was placed when this transaction was entered into.  If it is later determined that the prospective recipient of State and/or Federal assistance funds knowingly rendered an erroneous certification, in addition to other remedies available to the State and/or Federal Government may pursue available remedies, including suspension and/or debarment.</w:t>
      </w:r>
    </w:p>
    <w:p w14:paraId="209707DB" w14:textId="024468AD" w:rsidR="00B37B0B" w:rsidRPr="00DD534B" w:rsidRDefault="00B37B0B" w:rsidP="00B37B0B">
      <w:pPr>
        <w:tabs>
          <w:tab w:val="left" w:pos="498"/>
          <w:tab w:val="left" w:pos="978"/>
          <w:tab w:val="left" w:pos="3858"/>
        </w:tabs>
        <w:spacing w:before="100" w:beforeAutospacing="1" w:after="100" w:afterAutospacing="1" w:line="240" w:lineRule="auto"/>
        <w:ind w:left="480" w:hanging="480"/>
        <w:rPr>
          <w:rFonts w:ascii="Arial" w:eastAsia="Arial" w:hAnsi="Arial" w:cs="Arial"/>
          <w:szCs w:val="24"/>
        </w:rPr>
      </w:pPr>
      <w:r w:rsidRPr="34B248B7">
        <w:rPr>
          <w:rFonts w:ascii="Arial" w:eastAsia="Arial" w:hAnsi="Arial" w:cs="Arial"/>
          <w:szCs w:val="24"/>
        </w:rPr>
        <w:t>3.</w:t>
      </w:r>
      <w:r>
        <w:tab/>
      </w:r>
      <w:r w:rsidRPr="34B248B7">
        <w:rPr>
          <w:rFonts w:ascii="Arial" w:eastAsia="Arial" w:hAnsi="Arial" w:cs="Arial"/>
          <w:szCs w:val="24"/>
        </w:rPr>
        <w:t xml:space="preserve">The prospective recipient of State and/or Federal assistance funds shall provide immediate written notice to the person to </w:t>
      </w:r>
      <w:r w:rsidR="00523AD1">
        <w:rPr>
          <w:rFonts w:ascii="Arial" w:eastAsia="Arial" w:hAnsi="Arial" w:cs="Arial"/>
          <w:szCs w:val="24"/>
        </w:rPr>
        <w:t>whom</w:t>
      </w:r>
      <w:r w:rsidRPr="34B248B7">
        <w:rPr>
          <w:rFonts w:ascii="Arial" w:eastAsia="Arial" w:hAnsi="Arial" w:cs="Arial"/>
          <w:szCs w:val="24"/>
        </w:rPr>
        <w:t xml:space="preserve"> this proposal is submitted if at any time the prospective recipient of State and/or Federal assistance funds learns that its certification was erroneous when submitted or has become erroneous </w:t>
      </w:r>
      <w:r w:rsidR="00523AD1">
        <w:rPr>
          <w:rFonts w:ascii="Arial" w:eastAsia="Arial" w:hAnsi="Arial" w:cs="Arial"/>
          <w:szCs w:val="24"/>
        </w:rPr>
        <w:t>because of</w:t>
      </w:r>
      <w:r w:rsidRPr="34B248B7">
        <w:rPr>
          <w:rFonts w:ascii="Arial" w:eastAsia="Arial" w:hAnsi="Arial" w:cs="Arial"/>
          <w:szCs w:val="24"/>
        </w:rPr>
        <w:t xml:space="preserve"> changed circumstances.</w:t>
      </w:r>
    </w:p>
    <w:p w14:paraId="5D1525E9" w14:textId="43E769AD" w:rsidR="00B37B0B" w:rsidRPr="00DD534B" w:rsidRDefault="00B37B0B" w:rsidP="00B37B0B">
      <w:pPr>
        <w:tabs>
          <w:tab w:val="left" w:pos="498"/>
          <w:tab w:val="left" w:pos="978"/>
          <w:tab w:val="left" w:pos="3858"/>
        </w:tabs>
        <w:spacing w:before="100" w:beforeAutospacing="1" w:after="100" w:afterAutospacing="1" w:line="240" w:lineRule="auto"/>
        <w:ind w:left="480" w:hanging="480"/>
        <w:rPr>
          <w:rFonts w:ascii="Arial" w:eastAsia="Arial" w:hAnsi="Arial" w:cs="Arial"/>
          <w:szCs w:val="24"/>
        </w:rPr>
      </w:pPr>
      <w:r w:rsidRPr="34B248B7">
        <w:rPr>
          <w:rFonts w:ascii="Arial" w:eastAsia="Arial" w:hAnsi="Arial" w:cs="Arial"/>
          <w:szCs w:val="24"/>
        </w:rPr>
        <w:t>4.</w:t>
      </w:r>
      <w:r>
        <w:tab/>
      </w:r>
      <w:r w:rsidRPr="34B248B7">
        <w:rPr>
          <w:rFonts w:ascii="Arial" w:eastAsia="Arial" w:hAnsi="Arial" w:cs="Arial"/>
          <w:szCs w:val="24"/>
        </w:rPr>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You may contact the person to whom this proposal is submitted for assistance obtaining a copy of those regulations.</w:t>
      </w:r>
    </w:p>
    <w:p w14:paraId="0F5C552E" w14:textId="502842F9" w:rsidR="00B37B0B" w:rsidRPr="00DD534B" w:rsidRDefault="00B37B0B" w:rsidP="00B37B0B">
      <w:pPr>
        <w:tabs>
          <w:tab w:val="left" w:pos="498"/>
          <w:tab w:val="left" w:pos="978"/>
          <w:tab w:val="left" w:pos="3858"/>
        </w:tabs>
        <w:spacing w:before="100" w:beforeAutospacing="1" w:after="100" w:afterAutospacing="1" w:line="240" w:lineRule="auto"/>
        <w:ind w:left="480" w:hanging="480"/>
        <w:rPr>
          <w:rFonts w:ascii="Arial" w:eastAsia="Arial" w:hAnsi="Arial" w:cs="Arial"/>
          <w:szCs w:val="24"/>
        </w:rPr>
      </w:pPr>
      <w:r w:rsidRPr="34B248B7">
        <w:rPr>
          <w:rFonts w:ascii="Arial" w:eastAsia="Arial" w:hAnsi="Arial" w:cs="Arial"/>
          <w:szCs w:val="24"/>
        </w:rPr>
        <w:t>5.</w:t>
      </w:r>
      <w:r>
        <w:tab/>
      </w:r>
      <w:r w:rsidRPr="34B248B7">
        <w:rPr>
          <w:rFonts w:ascii="Arial" w:eastAsia="Arial" w:hAnsi="Arial" w:cs="Arial"/>
          <w:szCs w:val="24"/>
        </w:rPr>
        <w:t xml:space="preserve">The prospective recipient of State and/or Federal assistance funds further agrees by submitting this proposal that, should the proposed covered transaction be entered into, it shall not knowingly enter into any </w:t>
      </w:r>
      <w:r w:rsidR="00523AD1">
        <w:rPr>
          <w:rFonts w:ascii="Arial" w:eastAsia="Arial" w:hAnsi="Arial" w:cs="Arial"/>
          <w:szCs w:val="24"/>
        </w:rPr>
        <w:t>lower-tier</w:t>
      </w:r>
      <w:r w:rsidRPr="34B248B7">
        <w:rPr>
          <w:rFonts w:ascii="Arial" w:eastAsia="Arial" w:hAnsi="Arial" w:cs="Arial"/>
          <w:szCs w:val="24"/>
        </w:rPr>
        <w:t xml:space="preserve"> covered transactions with a person who is debarred, suspended, declared ineligible, or voluntarily excluded from participation in this covered transaction, unless authorized by the Department.</w:t>
      </w:r>
    </w:p>
    <w:p w14:paraId="643C9103" w14:textId="39FCEEEE" w:rsidR="00B37B0B" w:rsidRDefault="00B37B0B" w:rsidP="00CE350E">
      <w:pPr>
        <w:pStyle w:val="ListParagraph"/>
        <w:numPr>
          <w:ilvl w:val="0"/>
          <w:numId w:val="18"/>
        </w:numPr>
        <w:spacing w:before="100" w:beforeAutospacing="1" w:after="100" w:afterAutospacing="1" w:line="240" w:lineRule="auto"/>
        <w:rPr>
          <w:rFonts w:ascii="Arial" w:eastAsia="Arial" w:hAnsi="Arial" w:cs="Arial"/>
          <w:szCs w:val="24"/>
        </w:rPr>
      </w:pPr>
      <w:r w:rsidRPr="34B248B7">
        <w:rPr>
          <w:rFonts w:ascii="Arial" w:eastAsia="Arial" w:hAnsi="Arial" w:cs="Arial"/>
          <w:szCs w:val="24"/>
        </w:rPr>
        <w:lastRenderedPageBreak/>
        <w:t>The prospective recipient of State and/or Federal assistance funds further agrees by submitting this proposal that it will include the clause titled "Certification Regarding Debarment, Suspension, Ineligibility</w:t>
      </w:r>
      <w:r w:rsidR="00523AD1">
        <w:rPr>
          <w:rFonts w:ascii="Arial" w:eastAsia="Arial" w:hAnsi="Arial" w:cs="Arial"/>
          <w:szCs w:val="24"/>
        </w:rPr>
        <w:t>,</w:t>
      </w:r>
      <w:r w:rsidRPr="34B248B7">
        <w:rPr>
          <w:rFonts w:ascii="Arial" w:eastAsia="Arial" w:hAnsi="Arial" w:cs="Arial"/>
          <w:szCs w:val="24"/>
        </w:rPr>
        <w:t xml:space="preserve"> and Voluntary Exclusion - Lower Tier Covered Transactions," without modification, in all lower tier covered transactions and all solicitations for lower tier covered transactions.</w:t>
      </w:r>
    </w:p>
    <w:p w14:paraId="02940EFD" w14:textId="77777777" w:rsidR="00B37B0B" w:rsidRPr="00795F06" w:rsidRDefault="00B37B0B" w:rsidP="00B37B0B">
      <w:pPr>
        <w:pStyle w:val="ListParagraph"/>
        <w:spacing w:before="100" w:beforeAutospacing="1" w:after="100" w:afterAutospacing="1" w:line="240" w:lineRule="auto"/>
        <w:ind w:left="360"/>
        <w:rPr>
          <w:rFonts w:ascii="Arial" w:eastAsia="Arial" w:hAnsi="Arial" w:cs="Arial"/>
          <w:szCs w:val="24"/>
        </w:rPr>
      </w:pPr>
    </w:p>
    <w:p w14:paraId="050FACCC" w14:textId="31DBC995" w:rsidR="00B37B0B" w:rsidRPr="00795F06" w:rsidRDefault="00B37B0B" w:rsidP="00CE350E">
      <w:pPr>
        <w:pStyle w:val="ListParagraph"/>
        <w:numPr>
          <w:ilvl w:val="0"/>
          <w:numId w:val="18"/>
        </w:numPr>
        <w:spacing w:before="100" w:beforeAutospacing="1" w:after="100" w:afterAutospacing="1" w:line="240" w:lineRule="auto"/>
        <w:rPr>
          <w:rFonts w:ascii="Arial" w:eastAsia="Arial" w:hAnsi="Arial" w:cs="Arial"/>
          <w:szCs w:val="24"/>
        </w:rPr>
      </w:pPr>
      <w:r w:rsidRPr="34B248B7">
        <w:rPr>
          <w:rFonts w:ascii="Arial" w:eastAsia="Arial" w:hAnsi="Arial" w:cs="Arial"/>
          <w:szCs w:val="24"/>
        </w:rPr>
        <w:t xml:space="preserve">A </w:t>
      </w:r>
      <w:r w:rsidR="00523AD1">
        <w:rPr>
          <w:rFonts w:ascii="Arial" w:eastAsia="Arial" w:hAnsi="Arial" w:cs="Arial"/>
          <w:szCs w:val="24"/>
        </w:rPr>
        <w:t>participant-covered transaction may rely upon a certification of a prospective participant in a lower-tier covered transaction that it is not debarred, suspended, ineligible, or voluntarily excluded from the covered transaction</w:t>
      </w:r>
      <w:r w:rsidRPr="34B248B7">
        <w:rPr>
          <w:rFonts w:ascii="Arial" w:eastAsia="Arial" w:hAnsi="Arial" w:cs="Arial"/>
          <w:szCs w:val="24"/>
        </w:rPr>
        <w:t xml:space="preserve"> unless it knows that the certification is erroneous.  A participant may decide the method and frequency by which it determines the eligibility of its principals.  </w:t>
      </w:r>
      <w:r w:rsidR="00523AD1">
        <w:rPr>
          <w:rFonts w:ascii="Arial" w:eastAsia="Arial" w:hAnsi="Arial" w:cs="Arial"/>
          <w:szCs w:val="24"/>
        </w:rPr>
        <w:t>Each participant may, but is not required, to check the List of Parties Excluded from Procurement or Nonprocurement Programs for contracts involving federal funds</w:t>
      </w:r>
      <w:r w:rsidRPr="34B248B7">
        <w:rPr>
          <w:rFonts w:ascii="Arial" w:eastAsia="Arial" w:hAnsi="Arial" w:cs="Arial"/>
          <w:szCs w:val="24"/>
          <w:u w:val="single"/>
        </w:rPr>
        <w:t>.</w:t>
      </w:r>
    </w:p>
    <w:p w14:paraId="4564BA05" w14:textId="77777777" w:rsidR="00B37B0B" w:rsidRPr="00795F06" w:rsidRDefault="00B37B0B" w:rsidP="00B37B0B">
      <w:pPr>
        <w:pStyle w:val="ListParagraph"/>
        <w:rPr>
          <w:rFonts w:ascii="Arial" w:eastAsia="Arial" w:hAnsi="Arial" w:cs="Arial"/>
          <w:szCs w:val="24"/>
        </w:rPr>
      </w:pPr>
    </w:p>
    <w:p w14:paraId="44412D38" w14:textId="0BC05DC2" w:rsidR="00B37B0B" w:rsidRDefault="00B37B0B" w:rsidP="00CE350E">
      <w:pPr>
        <w:pStyle w:val="ListParagraph"/>
        <w:numPr>
          <w:ilvl w:val="0"/>
          <w:numId w:val="18"/>
        </w:numPr>
        <w:spacing w:before="100" w:beforeAutospacing="1" w:after="100" w:afterAutospacing="1" w:line="240" w:lineRule="auto"/>
        <w:rPr>
          <w:rFonts w:ascii="Arial" w:eastAsia="Arial" w:hAnsi="Arial" w:cs="Arial"/>
          <w:szCs w:val="24"/>
        </w:rPr>
      </w:pPr>
      <w:r w:rsidRPr="00795F06">
        <w:rPr>
          <w:rFonts w:ascii="Arial" w:eastAsia="Arial" w:hAnsi="Arial" w:cs="Arial"/>
          <w:szCs w:val="24"/>
        </w:rPr>
        <w:t xml:space="preserve">Nothing contained in the foregoing shall be construed to require </w:t>
      </w:r>
      <w:r w:rsidR="00523AD1">
        <w:rPr>
          <w:rFonts w:ascii="Arial" w:eastAsia="Arial" w:hAnsi="Arial" w:cs="Arial"/>
          <w:szCs w:val="24"/>
        </w:rPr>
        <w:t>establishing</w:t>
      </w:r>
      <w:r w:rsidRPr="00795F06">
        <w:rPr>
          <w:rFonts w:ascii="Arial" w:eastAsia="Arial" w:hAnsi="Arial" w:cs="Arial"/>
          <w:szCs w:val="24"/>
        </w:rPr>
        <w:t xml:space="preserve"> a system or records to render </w:t>
      </w:r>
      <w:r w:rsidR="00523AD1">
        <w:rPr>
          <w:rFonts w:ascii="Arial" w:eastAsia="Arial" w:hAnsi="Arial" w:cs="Arial"/>
          <w:szCs w:val="24"/>
        </w:rPr>
        <w:t>the certification required by this clause in good faith</w:t>
      </w:r>
      <w:r w:rsidRPr="00795F06">
        <w:rPr>
          <w:rFonts w:ascii="Arial" w:eastAsia="Arial" w:hAnsi="Arial" w:cs="Arial"/>
          <w:szCs w:val="24"/>
        </w:rPr>
        <w:t xml:space="preserve">.  The knowledge and information of a participant is not required to exceed that which </w:t>
      </w:r>
      <w:r w:rsidR="00523AD1">
        <w:rPr>
          <w:rFonts w:ascii="Arial" w:eastAsia="Arial" w:hAnsi="Arial" w:cs="Arial"/>
          <w:szCs w:val="24"/>
        </w:rPr>
        <w:t>a prudent person in the ordinary course of business dealings normally possesses</w:t>
      </w:r>
      <w:r w:rsidRPr="00795F06">
        <w:rPr>
          <w:rFonts w:ascii="Arial" w:eastAsia="Arial" w:hAnsi="Arial" w:cs="Arial"/>
          <w:szCs w:val="24"/>
        </w:rPr>
        <w:t>.</w:t>
      </w:r>
    </w:p>
    <w:p w14:paraId="13709EFA" w14:textId="77777777" w:rsidR="00B37B0B" w:rsidRPr="00795F06" w:rsidRDefault="00B37B0B" w:rsidP="00B37B0B">
      <w:pPr>
        <w:pStyle w:val="ListParagraph"/>
        <w:rPr>
          <w:rFonts w:ascii="Arial" w:eastAsia="Arial" w:hAnsi="Arial" w:cs="Arial"/>
          <w:szCs w:val="24"/>
        </w:rPr>
      </w:pPr>
    </w:p>
    <w:p w14:paraId="628FAA4B" w14:textId="16E5CCBB" w:rsidR="00B37B0B" w:rsidRPr="00795F06" w:rsidRDefault="00B37B0B" w:rsidP="00CE350E">
      <w:pPr>
        <w:pStyle w:val="ListParagraph"/>
        <w:numPr>
          <w:ilvl w:val="0"/>
          <w:numId w:val="18"/>
        </w:numPr>
        <w:spacing w:before="100" w:beforeAutospacing="1" w:after="100" w:afterAutospacing="1" w:line="240" w:lineRule="auto"/>
        <w:rPr>
          <w:rFonts w:ascii="Arial" w:eastAsia="Arial" w:hAnsi="Arial" w:cs="Arial"/>
          <w:szCs w:val="24"/>
        </w:rPr>
      </w:pPr>
      <w:r w:rsidRPr="00795F06">
        <w:rPr>
          <w:rFonts w:ascii="Arial" w:eastAsia="Arial" w:hAnsi="Arial" w:cs="Arial"/>
          <w:szCs w:val="24"/>
        </w:rPr>
        <w:t xml:space="preserve">Except for transactions authorized under paragraph 5 of these instructions, if a participant in a covered transaction knowingly enters into a </w:t>
      </w:r>
      <w:r w:rsidR="00523AD1">
        <w:rPr>
          <w:rFonts w:ascii="Arial" w:eastAsia="Arial" w:hAnsi="Arial" w:cs="Arial"/>
          <w:szCs w:val="24"/>
        </w:rPr>
        <w:t>lower-tier</w:t>
      </w:r>
      <w:r w:rsidRPr="00795F06">
        <w:rPr>
          <w:rFonts w:ascii="Arial" w:eastAsia="Arial" w:hAnsi="Arial" w:cs="Arial"/>
          <w:szCs w:val="24"/>
        </w:rPr>
        <w:t xml:space="preserve"> covered transaction with a person who is suspended, debarred, ineligible, or voluntarily excluded from participation in this transaction, in addition to other remedies available to the State and/or Federal Government, the Department may pursue available remedies, including suspension and/or debarment.</w:t>
      </w:r>
    </w:p>
    <w:p w14:paraId="2FCAFFAA" w14:textId="77777777" w:rsidR="00C85C26" w:rsidRDefault="00C85C26">
      <w:pPr>
        <w:rPr>
          <w:rFonts w:ascii="Arial" w:eastAsia="Times New Roman" w:hAnsi="Arial" w:cs="Arial"/>
          <w:highlight w:val="cyan"/>
        </w:rPr>
      </w:pPr>
    </w:p>
    <w:p w14:paraId="7B78D884" w14:textId="77777777" w:rsidR="006D2C99" w:rsidRDefault="006D2C99">
      <w:pPr>
        <w:rPr>
          <w:rFonts w:ascii="Arial" w:eastAsia="Times New Roman" w:hAnsi="Arial" w:cs="Arial"/>
          <w:highlight w:val="cyan"/>
        </w:rPr>
      </w:pPr>
    </w:p>
    <w:p w14:paraId="30E2C766" w14:textId="77777777" w:rsidR="00704B35" w:rsidRPr="00DD534B" w:rsidRDefault="00704B35" w:rsidP="00FC6DFC">
      <w:pPr>
        <w:spacing w:before="100" w:beforeAutospacing="1" w:after="100" w:afterAutospacing="1" w:line="240" w:lineRule="auto"/>
        <w:jc w:val="both"/>
        <w:rPr>
          <w:rFonts w:ascii="Arial" w:eastAsia="Times New Roman" w:hAnsi="Arial" w:cs="Arial"/>
        </w:rPr>
      </w:pPr>
    </w:p>
    <w:sectPr w:rsidR="00704B35" w:rsidRPr="00DD534B" w:rsidSect="001E2430">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633290" w14:textId="77777777" w:rsidR="001E2430" w:rsidRDefault="001E2430" w:rsidP="006C1699">
      <w:pPr>
        <w:spacing w:after="0" w:line="240" w:lineRule="auto"/>
      </w:pPr>
      <w:r>
        <w:separator/>
      </w:r>
    </w:p>
  </w:endnote>
  <w:endnote w:type="continuationSeparator" w:id="0">
    <w:p w14:paraId="51782D89" w14:textId="77777777" w:rsidR="001E2430" w:rsidRDefault="001E2430" w:rsidP="006C1699">
      <w:pPr>
        <w:spacing w:after="0" w:line="240" w:lineRule="auto"/>
      </w:pPr>
      <w:r>
        <w:continuationSeparator/>
      </w:r>
    </w:p>
  </w:endnote>
  <w:endnote w:type="continuationNotice" w:id="1">
    <w:p w14:paraId="2EF3DC33" w14:textId="77777777" w:rsidR="001E2430" w:rsidRDefault="001E24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Gotham Narrow Book">
    <w:altName w:val="Tahoma"/>
    <w:panose1 w:val="00000000000000000000"/>
    <w:charset w:val="00"/>
    <w:family w:val="modern"/>
    <w:notTrueType/>
    <w:pitch w:val="variable"/>
    <w:sig w:usb0="A00000FF" w:usb1="4000004A" w:usb2="00000000" w:usb3="00000000" w:csb0="0000009B"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Calibri" w:hAnsi="Calibri" w:cs="Calibri"/>
      </w:rPr>
      <w:id w:val="-297688856"/>
      <w:docPartObj>
        <w:docPartGallery w:val="Page Numbers (Bottom of Page)"/>
        <w:docPartUnique/>
      </w:docPartObj>
    </w:sdtPr>
    <w:sdtEndPr>
      <w:rPr>
        <w:noProof/>
      </w:rPr>
    </w:sdtEndPr>
    <w:sdtContent>
      <w:p w14:paraId="752754F4" w14:textId="399DCC89" w:rsidR="000D467D" w:rsidRPr="000D467D" w:rsidRDefault="000D467D">
        <w:pPr>
          <w:pStyle w:val="Footer"/>
          <w:jc w:val="right"/>
          <w:rPr>
            <w:rFonts w:ascii="Calibri" w:hAnsi="Calibri" w:cs="Calibri"/>
          </w:rPr>
        </w:pPr>
        <w:r w:rsidRPr="000D467D">
          <w:rPr>
            <w:rFonts w:ascii="Calibri" w:hAnsi="Calibri" w:cs="Calibri"/>
          </w:rPr>
          <w:fldChar w:fldCharType="begin"/>
        </w:r>
        <w:r w:rsidRPr="000D467D">
          <w:rPr>
            <w:rFonts w:ascii="Calibri" w:hAnsi="Calibri" w:cs="Calibri"/>
          </w:rPr>
          <w:instrText xml:space="preserve"> PAGE   \* MERGEFORMAT </w:instrText>
        </w:r>
        <w:r w:rsidRPr="000D467D">
          <w:rPr>
            <w:rFonts w:ascii="Calibri" w:hAnsi="Calibri" w:cs="Calibri"/>
          </w:rPr>
          <w:fldChar w:fldCharType="separate"/>
        </w:r>
        <w:r w:rsidRPr="000D467D">
          <w:rPr>
            <w:rFonts w:ascii="Calibri" w:hAnsi="Calibri" w:cs="Calibri"/>
            <w:noProof/>
          </w:rPr>
          <w:t>2</w:t>
        </w:r>
        <w:r w:rsidRPr="000D467D">
          <w:rPr>
            <w:rFonts w:ascii="Calibri" w:hAnsi="Calibri" w:cs="Calibri"/>
            <w:noProof/>
          </w:rPr>
          <w:fldChar w:fldCharType="end"/>
        </w:r>
      </w:p>
    </w:sdtContent>
  </w:sdt>
  <w:p w14:paraId="2058272F" w14:textId="43497C03" w:rsidR="00AC2268" w:rsidRPr="00BC29FE" w:rsidRDefault="00AC2268" w:rsidP="00BC29FE">
    <w:pPr>
      <w:pStyle w:val="Footer"/>
      <w:jc w:val="right"/>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29B5C0" w14:textId="77777777" w:rsidR="001E2430" w:rsidRDefault="001E2430" w:rsidP="006C1699">
      <w:pPr>
        <w:spacing w:after="0" w:line="240" w:lineRule="auto"/>
      </w:pPr>
      <w:r>
        <w:separator/>
      </w:r>
    </w:p>
  </w:footnote>
  <w:footnote w:type="continuationSeparator" w:id="0">
    <w:p w14:paraId="7BE2DFAA" w14:textId="77777777" w:rsidR="001E2430" w:rsidRDefault="001E2430" w:rsidP="006C1699">
      <w:pPr>
        <w:spacing w:after="0" w:line="240" w:lineRule="auto"/>
      </w:pPr>
      <w:r>
        <w:continuationSeparator/>
      </w:r>
    </w:p>
  </w:footnote>
  <w:footnote w:type="continuationNotice" w:id="1">
    <w:p w14:paraId="505EF849" w14:textId="77777777" w:rsidR="001E2430" w:rsidRDefault="001E243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916D1"/>
    <w:multiLevelType w:val="hybridMultilevel"/>
    <w:tmpl w:val="2D7A2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D2F08"/>
    <w:multiLevelType w:val="hybridMultilevel"/>
    <w:tmpl w:val="90360108"/>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DB2A83"/>
    <w:multiLevelType w:val="hybridMultilevel"/>
    <w:tmpl w:val="600C3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D35C1"/>
    <w:multiLevelType w:val="hybridMultilevel"/>
    <w:tmpl w:val="C30886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C119F0"/>
    <w:multiLevelType w:val="hybridMultilevel"/>
    <w:tmpl w:val="6C1C0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8C42F1"/>
    <w:multiLevelType w:val="hybridMultilevel"/>
    <w:tmpl w:val="D80A6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0153A6"/>
    <w:multiLevelType w:val="hybridMultilevel"/>
    <w:tmpl w:val="DCFE9DB8"/>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29B41DB3"/>
    <w:multiLevelType w:val="hybridMultilevel"/>
    <w:tmpl w:val="3F7E4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EB36E7"/>
    <w:multiLevelType w:val="hybridMultilevel"/>
    <w:tmpl w:val="06507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A811CE"/>
    <w:multiLevelType w:val="hybridMultilevel"/>
    <w:tmpl w:val="5C84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361788"/>
    <w:multiLevelType w:val="hybridMultilevel"/>
    <w:tmpl w:val="DB947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55330D"/>
    <w:multiLevelType w:val="hybridMultilevel"/>
    <w:tmpl w:val="5F2C8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CA2C22"/>
    <w:multiLevelType w:val="hybridMultilevel"/>
    <w:tmpl w:val="8894F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C73690"/>
    <w:multiLevelType w:val="hybridMultilevel"/>
    <w:tmpl w:val="31422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3A6BA2"/>
    <w:multiLevelType w:val="hybridMultilevel"/>
    <w:tmpl w:val="988EE4A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4FF47951"/>
    <w:multiLevelType w:val="hybridMultilevel"/>
    <w:tmpl w:val="389C1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87CDA3"/>
    <w:multiLevelType w:val="hybridMultilevel"/>
    <w:tmpl w:val="FFFFFFFF"/>
    <w:lvl w:ilvl="0" w:tplc="96C8FC7A">
      <w:start w:val="6"/>
      <w:numFmt w:val="decimal"/>
      <w:lvlText w:val="%1."/>
      <w:lvlJc w:val="left"/>
      <w:pPr>
        <w:ind w:left="360" w:hanging="360"/>
      </w:pPr>
    </w:lvl>
    <w:lvl w:ilvl="1" w:tplc="8B04BB02">
      <w:start w:val="1"/>
      <w:numFmt w:val="lowerLetter"/>
      <w:lvlText w:val="%2."/>
      <w:lvlJc w:val="left"/>
      <w:pPr>
        <w:ind w:left="1080" w:hanging="360"/>
      </w:pPr>
    </w:lvl>
    <w:lvl w:ilvl="2" w:tplc="F192EEB8">
      <w:start w:val="1"/>
      <w:numFmt w:val="lowerRoman"/>
      <w:lvlText w:val="%3."/>
      <w:lvlJc w:val="right"/>
      <w:pPr>
        <w:ind w:left="1800" w:hanging="180"/>
      </w:pPr>
    </w:lvl>
    <w:lvl w:ilvl="3" w:tplc="A37EAEC2">
      <w:start w:val="1"/>
      <w:numFmt w:val="decimal"/>
      <w:lvlText w:val="%4."/>
      <w:lvlJc w:val="left"/>
      <w:pPr>
        <w:ind w:left="2520" w:hanging="360"/>
      </w:pPr>
    </w:lvl>
    <w:lvl w:ilvl="4" w:tplc="FCE0E3C8">
      <w:start w:val="1"/>
      <w:numFmt w:val="lowerLetter"/>
      <w:lvlText w:val="%5."/>
      <w:lvlJc w:val="left"/>
      <w:pPr>
        <w:ind w:left="3240" w:hanging="360"/>
      </w:pPr>
    </w:lvl>
    <w:lvl w:ilvl="5" w:tplc="2FF2BE7E">
      <w:start w:val="1"/>
      <w:numFmt w:val="lowerRoman"/>
      <w:lvlText w:val="%6."/>
      <w:lvlJc w:val="right"/>
      <w:pPr>
        <w:ind w:left="3960" w:hanging="180"/>
      </w:pPr>
    </w:lvl>
    <w:lvl w:ilvl="6" w:tplc="983A7606">
      <w:start w:val="1"/>
      <w:numFmt w:val="decimal"/>
      <w:lvlText w:val="%7."/>
      <w:lvlJc w:val="left"/>
      <w:pPr>
        <w:ind w:left="4680" w:hanging="360"/>
      </w:pPr>
    </w:lvl>
    <w:lvl w:ilvl="7" w:tplc="1E726418">
      <w:start w:val="1"/>
      <w:numFmt w:val="lowerLetter"/>
      <w:lvlText w:val="%8."/>
      <w:lvlJc w:val="left"/>
      <w:pPr>
        <w:ind w:left="5400" w:hanging="360"/>
      </w:pPr>
    </w:lvl>
    <w:lvl w:ilvl="8" w:tplc="803CFA4C">
      <w:start w:val="1"/>
      <w:numFmt w:val="lowerRoman"/>
      <w:lvlText w:val="%9."/>
      <w:lvlJc w:val="right"/>
      <w:pPr>
        <w:ind w:left="6120" w:hanging="180"/>
      </w:pPr>
    </w:lvl>
  </w:abstractNum>
  <w:abstractNum w:abstractNumId="17" w15:restartNumberingAfterBreak="0">
    <w:nsid w:val="5AB64145"/>
    <w:multiLevelType w:val="hybridMultilevel"/>
    <w:tmpl w:val="4D6C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562CFD"/>
    <w:multiLevelType w:val="multilevel"/>
    <w:tmpl w:val="53486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5D4C34"/>
    <w:multiLevelType w:val="hybridMultilevel"/>
    <w:tmpl w:val="79CE7966"/>
    <w:lvl w:ilvl="0" w:tplc="04090015">
      <w:start w:val="1"/>
      <w:numFmt w:val="upperLetter"/>
      <w:lvlText w:val="%1."/>
      <w:lvlJc w:val="left"/>
      <w:pPr>
        <w:ind w:left="720" w:hanging="360"/>
      </w:pPr>
    </w:lvl>
    <w:lvl w:ilvl="1" w:tplc="7ADE123C">
      <w:start w:val="1"/>
      <w:numFmt w:val="lowerLetter"/>
      <w:lvlText w:val="(%2)"/>
      <w:lvlJc w:val="left"/>
      <w:pPr>
        <w:ind w:left="1440" w:hanging="360"/>
      </w:pPr>
      <w:rPr>
        <w:rFonts w:hint="default"/>
      </w:rPr>
    </w:lvl>
    <w:lvl w:ilvl="2" w:tplc="D520D832">
      <w:start w:val="1"/>
      <w:numFmt w:val="decimal"/>
      <w:lvlText w:val="(%3)"/>
      <w:lvlJc w:val="left"/>
      <w:pPr>
        <w:ind w:left="2400" w:hanging="4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7F6242"/>
    <w:multiLevelType w:val="hybridMultilevel"/>
    <w:tmpl w:val="6D106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7EBCDA"/>
    <w:multiLevelType w:val="hybridMultilevel"/>
    <w:tmpl w:val="16064A24"/>
    <w:lvl w:ilvl="0" w:tplc="BA9C94D4">
      <w:start w:val="1"/>
      <w:numFmt w:val="bullet"/>
      <w:lvlText w:val=""/>
      <w:lvlJc w:val="left"/>
      <w:pPr>
        <w:ind w:left="720" w:hanging="360"/>
      </w:pPr>
      <w:rPr>
        <w:rFonts w:ascii="Symbol" w:hAnsi="Symbol" w:hint="default"/>
      </w:rPr>
    </w:lvl>
    <w:lvl w:ilvl="1" w:tplc="2CE47232">
      <w:start w:val="1"/>
      <w:numFmt w:val="bullet"/>
      <w:lvlText w:val="o"/>
      <w:lvlJc w:val="left"/>
      <w:pPr>
        <w:ind w:left="1440" w:hanging="360"/>
      </w:pPr>
      <w:rPr>
        <w:rFonts w:ascii="Courier New" w:hAnsi="Courier New" w:hint="default"/>
      </w:rPr>
    </w:lvl>
    <w:lvl w:ilvl="2" w:tplc="51FED334">
      <w:start w:val="1"/>
      <w:numFmt w:val="bullet"/>
      <w:lvlText w:val=""/>
      <w:lvlJc w:val="left"/>
      <w:pPr>
        <w:ind w:left="2160" w:hanging="360"/>
      </w:pPr>
      <w:rPr>
        <w:rFonts w:ascii="Wingdings" w:hAnsi="Wingdings" w:hint="default"/>
      </w:rPr>
    </w:lvl>
    <w:lvl w:ilvl="3" w:tplc="0E2ABC86">
      <w:start w:val="1"/>
      <w:numFmt w:val="bullet"/>
      <w:lvlText w:val=""/>
      <w:lvlJc w:val="left"/>
      <w:pPr>
        <w:ind w:left="2880" w:hanging="360"/>
      </w:pPr>
      <w:rPr>
        <w:rFonts w:ascii="Symbol" w:hAnsi="Symbol" w:hint="default"/>
      </w:rPr>
    </w:lvl>
    <w:lvl w:ilvl="4" w:tplc="F39A0B08">
      <w:start w:val="1"/>
      <w:numFmt w:val="bullet"/>
      <w:lvlText w:val="o"/>
      <w:lvlJc w:val="left"/>
      <w:pPr>
        <w:ind w:left="3600" w:hanging="360"/>
      </w:pPr>
      <w:rPr>
        <w:rFonts w:ascii="Courier New" w:hAnsi="Courier New" w:hint="default"/>
      </w:rPr>
    </w:lvl>
    <w:lvl w:ilvl="5" w:tplc="6D40C0CC">
      <w:start w:val="1"/>
      <w:numFmt w:val="bullet"/>
      <w:lvlText w:val=""/>
      <w:lvlJc w:val="left"/>
      <w:pPr>
        <w:ind w:left="4320" w:hanging="360"/>
      </w:pPr>
      <w:rPr>
        <w:rFonts w:ascii="Wingdings" w:hAnsi="Wingdings" w:hint="default"/>
      </w:rPr>
    </w:lvl>
    <w:lvl w:ilvl="6" w:tplc="CFF6A85A">
      <w:start w:val="1"/>
      <w:numFmt w:val="bullet"/>
      <w:lvlText w:val=""/>
      <w:lvlJc w:val="left"/>
      <w:pPr>
        <w:ind w:left="5040" w:hanging="360"/>
      </w:pPr>
      <w:rPr>
        <w:rFonts w:ascii="Symbol" w:hAnsi="Symbol" w:hint="default"/>
      </w:rPr>
    </w:lvl>
    <w:lvl w:ilvl="7" w:tplc="10B6772A">
      <w:start w:val="1"/>
      <w:numFmt w:val="bullet"/>
      <w:lvlText w:val="o"/>
      <w:lvlJc w:val="left"/>
      <w:pPr>
        <w:ind w:left="5760" w:hanging="360"/>
      </w:pPr>
      <w:rPr>
        <w:rFonts w:ascii="Courier New" w:hAnsi="Courier New" w:hint="default"/>
      </w:rPr>
    </w:lvl>
    <w:lvl w:ilvl="8" w:tplc="FF924E2A">
      <w:start w:val="1"/>
      <w:numFmt w:val="bullet"/>
      <w:lvlText w:val=""/>
      <w:lvlJc w:val="left"/>
      <w:pPr>
        <w:ind w:left="6480" w:hanging="360"/>
      </w:pPr>
      <w:rPr>
        <w:rFonts w:ascii="Wingdings" w:hAnsi="Wingdings" w:hint="default"/>
      </w:rPr>
    </w:lvl>
  </w:abstractNum>
  <w:abstractNum w:abstractNumId="22" w15:restartNumberingAfterBreak="0">
    <w:nsid w:val="703B60E7"/>
    <w:multiLevelType w:val="hybridMultilevel"/>
    <w:tmpl w:val="6DC6B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A535F9"/>
    <w:multiLevelType w:val="hybridMultilevel"/>
    <w:tmpl w:val="AA5641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970D49"/>
    <w:multiLevelType w:val="hybridMultilevel"/>
    <w:tmpl w:val="C1C64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6A33FD"/>
    <w:multiLevelType w:val="multilevel"/>
    <w:tmpl w:val="0EC4E482"/>
    <w:lvl w:ilvl="0">
      <w:start w:val="1"/>
      <w:numFmt w:val="decimal"/>
      <w:lvlText w:val="%1."/>
      <w:lvlJc w:val="left"/>
      <w:pPr>
        <w:ind w:left="360" w:hanging="360"/>
      </w:pPr>
      <w:rPr>
        <w:rFonts w:ascii="Arial" w:hAnsi="Arial" w:hint="default"/>
      </w:rPr>
    </w:lvl>
    <w:lvl w:ilvl="1">
      <w:start w:val="1"/>
      <w:numFmt w:val="decimal"/>
      <w:lvlText w:val="%1.%2"/>
      <w:lvlJc w:val="left"/>
      <w:pPr>
        <w:ind w:left="52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C755F3D"/>
    <w:multiLevelType w:val="hybridMultilevel"/>
    <w:tmpl w:val="F09E5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8D77AD"/>
    <w:multiLevelType w:val="hybridMultilevel"/>
    <w:tmpl w:val="457C1A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95541">
    <w:abstractNumId w:val="25"/>
  </w:num>
  <w:num w:numId="2" w16cid:durableId="1085954043">
    <w:abstractNumId w:val="15"/>
  </w:num>
  <w:num w:numId="3" w16cid:durableId="808475159">
    <w:abstractNumId w:val="24"/>
  </w:num>
  <w:num w:numId="4" w16cid:durableId="1091437893">
    <w:abstractNumId w:val="9"/>
  </w:num>
  <w:num w:numId="5" w16cid:durableId="772360159">
    <w:abstractNumId w:val="26"/>
  </w:num>
  <w:num w:numId="6" w16cid:durableId="1371609744">
    <w:abstractNumId w:val="8"/>
  </w:num>
  <w:num w:numId="7" w16cid:durableId="1779064249">
    <w:abstractNumId w:val="10"/>
  </w:num>
  <w:num w:numId="8" w16cid:durableId="1012949304">
    <w:abstractNumId w:val="23"/>
  </w:num>
  <w:num w:numId="9" w16cid:durableId="2076778000">
    <w:abstractNumId w:val="0"/>
  </w:num>
  <w:num w:numId="10" w16cid:durableId="274992015">
    <w:abstractNumId w:val="5"/>
  </w:num>
  <w:num w:numId="11" w16cid:durableId="1660041175">
    <w:abstractNumId w:val="20"/>
  </w:num>
  <w:num w:numId="12" w16cid:durableId="963846951">
    <w:abstractNumId w:val="11"/>
  </w:num>
  <w:num w:numId="13" w16cid:durableId="56975644">
    <w:abstractNumId w:val="7"/>
  </w:num>
  <w:num w:numId="14" w16cid:durableId="127170172">
    <w:abstractNumId w:val="1"/>
  </w:num>
  <w:num w:numId="15" w16cid:durableId="1046101041">
    <w:abstractNumId w:val="17"/>
  </w:num>
  <w:num w:numId="16" w16cid:durableId="932593806">
    <w:abstractNumId w:val="12"/>
  </w:num>
  <w:num w:numId="17" w16cid:durableId="705374239">
    <w:abstractNumId w:val="19"/>
  </w:num>
  <w:num w:numId="18" w16cid:durableId="521096320">
    <w:abstractNumId w:val="16"/>
  </w:num>
  <w:num w:numId="19" w16cid:durableId="1623226906">
    <w:abstractNumId w:val="4"/>
  </w:num>
  <w:num w:numId="20" w16cid:durableId="446462176">
    <w:abstractNumId w:val="2"/>
  </w:num>
  <w:num w:numId="21" w16cid:durableId="2050645803">
    <w:abstractNumId w:val="14"/>
  </w:num>
  <w:num w:numId="22" w16cid:durableId="1548637175">
    <w:abstractNumId w:val="6"/>
  </w:num>
  <w:num w:numId="23" w16cid:durableId="279724656">
    <w:abstractNumId w:val="3"/>
  </w:num>
  <w:num w:numId="24" w16cid:durableId="593167549">
    <w:abstractNumId w:val="22"/>
  </w:num>
  <w:num w:numId="25" w16cid:durableId="1183669202">
    <w:abstractNumId w:val="13"/>
  </w:num>
  <w:num w:numId="26" w16cid:durableId="1906640820">
    <w:abstractNumId w:val="21"/>
  </w:num>
  <w:num w:numId="27" w16cid:durableId="1980112130">
    <w:abstractNumId w:val="18"/>
  </w:num>
  <w:num w:numId="28" w16cid:durableId="144132731">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D20"/>
    <w:rsid w:val="00014139"/>
    <w:rsid w:val="00014B96"/>
    <w:rsid w:val="000159DE"/>
    <w:rsid w:val="000231FC"/>
    <w:rsid w:val="000245AA"/>
    <w:rsid w:val="000270A7"/>
    <w:rsid w:val="00031608"/>
    <w:rsid w:val="00034599"/>
    <w:rsid w:val="00035818"/>
    <w:rsid w:val="00036C67"/>
    <w:rsid w:val="000379D4"/>
    <w:rsid w:val="00037CAA"/>
    <w:rsid w:val="00044F08"/>
    <w:rsid w:val="000453FB"/>
    <w:rsid w:val="00045FC5"/>
    <w:rsid w:val="00047CE9"/>
    <w:rsid w:val="00050F8C"/>
    <w:rsid w:val="00051852"/>
    <w:rsid w:val="000520C0"/>
    <w:rsid w:val="00064848"/>
    <w:rsid w:val="00072B6B"/>
    <w:rsid w:val="000755BA"/>
    <w:rsid w:val="000829D5"/>
    <w:rsid w:val="000848C7"/>
    <w:rsid w:val="00084AFB"/>
    <w:rsid w:val="000866C6"/>
    <w:rsid w:val="00087012"/>
    <w:rsid w:val="0009420E"/>
    <w:rsid w:val="00095DE6"/>
    <w:rsid w:val="0009781B"/>
    <w:rsid w:val="00097DD3"/>
    <w:rsid w:val="000A026F"/>
    <w:rsid w:val="000A0DEE"/>
    <w:rsid w:val="000A4524"/>
    <w:rsid w:val="000A4641"/>
    <w:rsid w:val="000A7E46"/>
    <w:rsid w:val="000B4A9E"/>
    <w:rsid w:val="000B54FB"/>
    <w:rsid w:val="000B58B9"/>
    <w:rsid w:val="000B6391"/>
    <w:rsid w:val="000D06D0"/>
    <w:rsid w:val="000D2CBD"/>
    <w:rsid w:val="000D467D"/>
    <w:rsid w:val="000D5B1F"/>
    <w:rsid w:val="000D5B93"/>
    <w:rsid w:val="000E17F2"/>
    <w:rsid w:val="000E2947"/>
    <w:rsid w:val="000E6920"/>
    <w:rsid w:val="000F2584"/>
    <w:rsid w:val="000F48BA"/>
    <w:rsid w:val="000F49C3"/>
    <w:rsid w:val="00100C29"/>
    <w:rsid w:val="00103A46"/>
    <w:rsid w:val="001052CA"/>
    <w:rsid w:val="00106973"/>
    <w:rsid w:val="001148F9"/>
    <w:rsid w:val="00120FF5"/>
    <w:rsid w:val="00123127"/>
    <w:rsid w:val="00136034"/>
    <w:rsid w:val="001415C7"/>
    <w:rsid w:val="0014276E"/>
    <w:rsid w:val="0014295F"/>
    <w:rsid w:val="001435BF"/>
    <w:rsid w:val="0016178D"/>
    <w:rsid w:val="001701DA"/>
    <w:rsid w:val="00176D13"/>
    <w:rsid w:val="00181306"/>
    <w:rsid w:val="00182A2A"/>
    <w:rsid w:val="001901AE"/>
    <w:rsid w:val="0019033A"/>
    <w:rsid w:val="00195F92"/>
    <w:rsid w:val="001966AC"/>
    <w:rsid w:val="0019744C"/>
    <w:rsid w:val="00197E5E"/>
    <w:rsid w:val="001A0DDC"/>
    <w:rsid w:val="001A22E7"/>
    <w:rsid w:val="001A522F"/>
    <w:rsid w:val="001A726D"/>
    <w:rsid w:val="001B7346"/>
    <w:rsid w:val="001B78CF"/>
    <w:rsid w:val="001B7BAB"/>
    <w:rsid w:val="001C1F17"/>
    <w:rsid w:val="001C3FF1"/>
    <w:rsid w:val="001C6ED9"/>
    <w:rsid w:val="001D3194"/>
    <w:rsid w:val="001D66BF"/>
    <w:rsid w:val="001E0714"/>
    <w:rsid w:val="001E0DBC"/>
    <w:rsid w:val="001E1580"/>
    <w:rsid w:val="001E2430"/>
    <w:rsid w:val="001E26C0"/>
    <w:rsid w:val="001E3683"/>
    <w:rsid w:val="001E36D2"/>
    <w:rsid w:val="001E484C"/>
    <w:rsid w:val="001F27A1"/>
    <w:rsid w:val="001F3103"/>
    <w:rsid w:val="001F5866"/>
    <w:rsid w:val="001F5D20"/>
    <w:rsid w:val="001F6641"/>
    <w:rsid w:val="002120BD"/>
    <w:rsid w:val="00212936"/>
    <w:rsid w:val="00224563"/>
    <w:rsid w:val="002245DA"/>
    <w:rsid w:val="00224A1A"/>
    <w:rsid w:val="00226167"/>
    <w:rsid w:val="00227E7C"/>
    <w:rsid w:val="00230812"/>
    <w:rsid w:val="00234163"/>
    <w:rsid w:val="00236413"/>
    <w:rsid w:val="0024150B"/>
    <w:rsid w:val="00245BED"/>
    <w:rsid w:val="00251E72"/>
    <w:rsid w:val="00254388"/>
    <w:rsid w:val="0025577A"/>
    <w:rsid w:val="00257EB7"/>
    <w:rsid w:val="002635B7"/>
    <w:rsid w:val="0026547E"/>
    <w:rsid w:val="002730A6"/>
    <w:rsid w:val="00277CB2"/>
    <w:rsid w:val="00281DB3"/>
    <w:rsid w:val="00282003"/>
    <w:rsid w:val="002824F2"/>
    <w:rsid w:val="00284422"/>
    <w:rsid w:val="0029158C"/>
    <w:rsid w:val="002A4C87"/>
    <w:rsid w:val="002B0F96"/>
    <w:rsid w:val="002B137A"/>
    <w:rsid w:val="002B3493"/>
    <w:rsid w:val="002B58EA"/>
    <w:rsid w:val="002B5A04"/>
    <w:rsid w:val="002C35DA"/>
    <w:rsid w:val="002C7D85"/>
    <w:rsid w:val="002D2509"/>
    <w:rsid w:val="002D6C11"/>
    <w:rsid w:val="002E3FD0"/>
    <w:rsid w:val="002E7267"/>
    <w:rsid w:val="002E7C67"/>
    <w:rsid w:val="002F203E"/>
    <w:rsid w:val="002F51F8"/>
    <w:rsid w:val="002F775F"/>
    <w:rsid w:val="003017E4"/>
    <w:rsid w:val="003019E2"/>
    <w:rsid w:val="00301DBD"/>
    <w:rsid w:val="00301FD3"/>
    <w:rsid w:val="00302A27"/>
    <w:rsid w:val="003032C1"/>
    <w:rsid w:val="0030357C"/>
    <w:rsid w:val="0030592D"/>
    <w:rsid w:val="00307A16"/>
    <w:rsid w:val="003119FC"/>
    <w:rsid w:val="00311BA5"/>
    <w:rsid w:val="00313E77"/>
    <w:rsid w:val="00315225"/>
    <w:rsid w:val="00315925"/>
    <w:rsid w:val="00320712"/>
    <w:rsid w:val="00324CDC"/>
    <w:rsid w:val="00333894"/>
    <w:rsid w:val="00336150"/>
    <w:rsid w:val="00343725"/>
    <w:rsid w:val="003442B9"/>
    <w:rsid w:val="00344AA9"/>
    <w:rsid w:val="003451F7"/>
    <w:rsid w:val="00352F7D"/>
    <w:rsid w:val="0035622E"/>
    <w:rsid w:val="00357358"/>
    <w:rsid w:val="00360D6A"/>
    <w:rsid w:val="00361BFF"/>
    <w:rsid w:val="00366625"/>
    <w:rsid w:val="00366A72"/>
    <w:rsid w:val="0037052E"/>
    <w:rsid w:val="003763BC"/>
    <w:rsid w:val="00383CDD"/>
    <w:rsid w:val="00386F02"/>
    <w:rsid w:val="00387068"/>
    <w:rsid w:val="0039053B"/>
    <w:rsid w:val="00393A2E"/>
    <w:rsid w:val="003A2236"/>
    <w:rsid w:val="003A7B15"/>
    <w:rsid w:val="003B70D0"/>
    <w:rsid w:val="003C015A"/>
    <w:rsid w:val="003C16EA"/>
    <w:rsid w:val="003C4ED3"/>
    <w:rsid w:val="003C5057"/>
    <w:rsid w:val="003D368F"/>
    <w:rsid w:val="003D4C7E"/>
    <w:rsid w:val="003D565E"/>
    <w:rsid w:val="003D61BD"/>
    <w:rsid w:val="003E137B"/>
    <w:rsid w:val="003E76CD"/>
    <w:rsid w:val="003F1151"/>
    <w:rsid w:val="003F2DAE"/>
    <w:rsid w:val="003F4C56"/>
    <w:rsid w:val="00400124"/>
    <w:rsid w:val="0040252C"/>
    <w:rsid w:val="00410EB5"/>
    <w:rsid w:val="00411605"/>
    <w:rsid w:val="00417736"/>
    <w:rsid w:val="00420288"/>
    <w:rsid w:val="00421330"/>
    <w:rsid w:val="00421D26"/>
    <w:rsid w:val="004271EF"/>
    <w:rsid w:val="004273E6"/>
    <w:rsid w:val="00427883"/>
    <w:rsid w:val="0043594F"/>
    <w:rsid w:val="004363AB"/>
    <w:rsid w:val="00440EEA"/>
    <w:rsid w:val="004418A6"/>
    <w:rsid w:val="004442FD"/>
    <w:rsid w:val="00444382"/>
    <w:rsid w:val="00450412"/>
    <w:rsid w:val="00452B67"/>
    <w:rsid w:val="00453252"/>
    <w:rsid w:val="004543BF"/>
    <w:rsid w:val="00462593"/>
    <w:rsid w:val="004758E7"/>
    <w:rsid w:val="00476EAD"/>
    <w:rsid w:val="0047763A"/>
    <w:rsid w:val="004806FD"/>
    <w:rsid w:val="00482C9E"/>
    <w:rsid w:val="00485EE4"/>
    <w:rsid w:val="00487480"/>
    <w:rsid w:val="004903B0"/>
    <w:rsid w:val="0049091A"/>
    <w:rsid w:val="004914A5"/>
    <w:rsid w:val="00493F71"/>
    <w:rsid w:val="00495842"/>
    <w:rsid w:val="00496A6F"/>
    <w:rsid w:val="004973E1"/>
    <w:rsid w:val="004A139F"/>
    <w:rsid w:val="004B16E0"/>
    <w:rsid w:val="004B7033"/>
    <w:rsid w:val="004C716A"/>
    <w:rsid w:val="004C7FE7"/>
    <w:rsid w:val="004D22DB"/>
    <w:rsid w:val="004D5DF9"/>
    <w:rsid w:val="004E216B"/>
    <w:rsid w:val="004E2881"/>
    <w:rsid w:val="004E4D3D"/>
    <w:rsid w:val="004E69F9"/>
    <w:rsid w:val="004E6D35"/>
    <w:rsid w:val="004F508F"/>
    <w:rsid w:val="004F5165"/>
    <w:rsid w:val="004F6C38"/>
    <w:rsid w:val="004F79B3"/>
    <w:rsid w:val="004F7E55"/>
    <w:rsid w:val="0050012C"/>
    <w:rsid w:val="00502942"/>
    <w:rsid w:val="00504716"/>
    <w:rsid w:val="005105C0"/>
    <w:rsid w:val="00511C9C"/>
    <w:rsid w:val="00512E56"/>
    <w:rsid w:val="00514928"/>
    <w:rsid w:val="00514E6B"/>
    <w:rsid w:val="00516B5E"/>
    <w:rsid w:val="0051761E"/>
    <w:rsid w:val="005214C8"/>
    <w:rsid w:val="005225D6"/>
    <w:rsid w:val="00522CF4"/>
    <w:rsid w:val="005237D3"/>
    <w:rsid w:val="00523AD1"/>
    <w:rsid w:val="00526F78"/>
    <w:rsid w:val="005306F5"/>
    <w:rsid w:val="00534541"/>
    <w:rsid w:val="005352FA"/>
    <w:rsid w:val="00536B67"/>
    <w:rsid w:val="0053782D"/>
    <w:rsid w:val="00537EB7"/>
    <w:rsid w:val="00542152"/>
    <w:rsid w:val="00545DE6"/>
    <w:rsid w:val="00552F26"/>
    <w:rsid w:val="00565DDD"/>
    <w:rsid w:val="00566435"/>
    <w:rsid w:val="005673F9"/>
    <w:rsid w:val="00567F82"/>
    <w:rsid w:val="005700BA"/>
    <w:rsid w:val="00574C6D"/>
    <w:rsid w:val="00582A8A"/>
    <w:rsid w:val="00583773"/>
    <w:rsid w:val="00586676"/>
    <w:rsid w:val="005919E6"/>
    <w:rsid w:val="005926F9"/>
    <w:rsid w:val="005932F5"/>
    <w:rsid w:val="005958D6"/>
    <w:rsid w:val="005961AD"/>
    <w:rsid w:val="005A3F19"/>
    <w:rsid w:val="005A4762"/>
    <w:rsid w:val="005A4EB0"/>
    <w:rsid w:val="005B3A8A"/>
    <w:rsid w:val="005B432A"/>
    <w:rsid w:val="005C05A4"/>
    <w:rsid w:val="005C4A63"/>
    <w:rsid w:val="005C60C4"/>
    <w:rsid w:val="005C6776"/>
    <w:rsid w:val="005C7830"/>
    <w:rsid w:val="005C7834"/>
    <w:rsid w:val="005D3ACB"/>
    <w:rsid w:val="005D5EDD"/>
    <w:rsid w:val="005E080E"/>
    <w:rsid w:val="005E13D9"/>
    <w:rsid w:val="005E23F7"/>
    <w:rsid w:val="005E5ED1"/>
    <w:rsid w:val="005E7B8C"/>
    <w:rsid w:val="005F035D"/>
    <w:rsid w:val="005F0BF6"/>
    <w:rsid w:val="005F55A9"/>
    <w:rsid w:val="00604FE4"/>
    <w:rsid w:val="0060559B"/>
    <w:rsid w:val="00607641"/>
    <w:rsid w:val="00611FF0"/>
    <w:rsid w:val="00622E9E"/>
    <w:rsid w:val="00623D2B"/>
    <w:rsid w:val="006245CB"/>
    <w:rsid w:val="006252F4"/>
    <w:rsid w:val="00626594"/>
    <w:rsid w:val="00627E0A"/>
    <w:rsid w:val="00634A69"/>
    <w:rsid w:val="006355ED"/>
    <w:rsid w:val="00640889"/>
    <w:rsid w:val="00641562"/>
    <w:rsid w:val="00642C9E"/>
    <w:rsid w:val="00644964"/>
    <w:rsid w:val="00651481"/>
    <w:rsid w:val="006530C1"/>
    <w:rsid w:val="0065379F"/>
    <w:rsid w:val="00653A37"/>
    <w:rsid w:val="0065412C"/>
    <w:rsid w:val="0066423B"/>
    <w:rsid w:val="006660F7"/>
    <w:rsid w:val="0067138B"/>
    <w:rsid w:val="00672B5F"/>
    <w:rsid w:val="006732A9"/>
    <w:rsid w:val="0067384C"/>
    <w:rsid w:val="006777AC"/>
    <w:rsid w:val="006857B2"/>
    <w:rsid w:val="00687ABF"/>
    <w:rsid w:val="00692B53"/>
    <w:rsid w:val="006943F0"/>
    <w:rsid w:val="006A01D8"/>
    <w:rsid w:val="006A0B62"/>
    <w:rsid w:val="006A1748"/>
    <w:rsid w:val="006B1ABB"/>
    <w:rsid w:val="006B4030"/>
    <w:rsid w:val="006B4E56"/>
    <w:rsid w:val="006B6B57"/>
    <w:rsid w:val="006B6BF3"/>
    <w:rsid w:val="006B7F85"/>
    <w:rsid w:val="006C0C4E"/>
    <w:rsid w:val="006C1699"/>
    <w:rsid w:val="006C760A"/>
    <w:rsid w:val="006C7A72"/>
    <w:rsid w:val="006D1C58"/>
    <w:rsid w:val="006D2C99"/>
    <w:rsid w:val="006D345D"/>
    <w:rsid w:val="006D4AEB"/>
    <w:rsid w:val="006D6082"/>
    <w:rsid w:val="006E26A9"/>
    <w:rsid w:val="006E2A6A"/>
    <w:rsid w:val="006E4812"/>
    <w:rsid w:val="006F4E5F"/>
    <w:rsid w:val="006F572D"/>
    <w:rsid w:val="006F5F3F"/>
    <w:rsid w:val="00702829"/>
    <w:rsid w:val="00702B27"/>
    <w:rsid w:val="0070449C"/>
    <w:rsid w:val="007047C0"/>
    <w:rsid w:val="00704B35"/>
    <w:rsid w:val="00704BD5"/>
    <w:rsid w:val="007101B7"/>
    <w:rsid w:val="007134DA"/>
    <w:rsid w:val="007209C7"/>
    <w:rsid w:val="00721D5F"/>
    <w:rsid w:val="00730E8A"/>
    <w:rsid w:val="00732B16"/>
    <w:rsid w:val="0073460B"/>
    <w:rsid w:val="00735F5E"/>
    <w:rsid w:val="007376AB"/>
    <w:rsid w:val="00740F1D"/>
    <w:rsid w:val="0074107A"/>
    <w:rsid w:val="007416A7"/>
    <w:rsid w:val="00744969"/>
    <w:rsid w:val="007464C7"/>
    <w:rsid w:val="00751C71"/>
    <w:rsid w:val="00754058"/>
    <w:rsid w:val="00757371"/>
    <w:rsid w:val="00764695"/>
    <w:rsid w:val="0076486B"/>
    <w:rsid w:val="00764DF6"/>
    <w:rsid w:val="0077186E"/>
    <w:rsid w:val="0077202B"/>
    <w:rsid w:val="007810D5"/>
    <w:rsid w:val="00781FCF"/>
    <w:rsid w:val="00785EF7"/>
    <w:rsid w:val="00787EA8"/>
    <w:rsid w:val="007903FB"/>
    <w:rsid w:val="00790429"/>
    <w:rsid w:val="00791AE1"/>
    <w:rsid w:val="00796EA8"/>
    <w:rsid w:val="007A19E4"/>
    <w:rsid w:val="007A2BC7"/>
    <w:rsid w:val="007A46CA"/>
    <w:rsid w:val="007A5923"/>
    <w:rsid w:val="007B2083"/>
    <w:rsid w:val="007B2DB3"/>
    <w:rsid w:val="007B6AFA"/>
    <w:rsid w:val="007C1C48"/>
    <w:rsid w:val="007C2A76"/>
    <w:rsid w:val="007C4782"/>
    <w:rsid w:val="007C5E4D"/>
    <w:rsid w:val="007C63B7"/>
    <w:rsid w:val="007E07F0"/>
    <w:rsid w:val="007E35D3"/>
    <w:rsid w:val="007E7FE0"/>
    <w:rsid w:val="007F0CC9"/>
    <w:rsid w:val="007F63C9"/>
    <w:rsid w:val="008031D9"/>
    <w:rsid w:val="00803B64"/>
    <w:rsid w:val="008059D1"/>
    <w:rsid w:val="00806611"/>
    <w:rsid w:val="00806920"/>
    <w:rsid w:val="008116B8"/>
    <w:rsid w:val="00811ED5"/>
    <w:rsid w:val="00812B95"/>
    <w:rsid w:val="008152E7"/>
    <w:rsid w:val="00816C63"/>
    <w:rsid w:val="0081745C"/>
    <w:rsid w:val="008244B7"/>
    <w:rsid w:val="008249AE"/>
    <w:rsid w:val="00826710"/>
    <w:rsid w:val="00827EFE"/>
    <w:rsid w:val="0083044A"/>
    <w:rsid w:val="00830B74"/>
    <w:rsid w:val="00836C09"/>
    <w:rsid w:val="008408D8"/>
    <w:rsid w:val="00846DF6"/>
    <w:rsid w:val="00850147"/>
    <w:rsid w:val="008508E4"/>
    <w:rsid w:val="008553F3"/>
    <w:rsid w:val="00857AA9"/>
    <w:rsid w:val="00864E88"/>
    <w:rsid w:val="00866A50"/>
    <w:rsid w:val="00870D2A"/>
    <w:rsid w:val="0087119B"/>
    <w:rsid w:val="00873A74"/>
    <w:rsid w:val="00874805"/>
    <w:rsid w:val="008753B3"/>
    <w:rsid w:val="008759F0"/>
    <w:rsid w:val="00876F6E"/>
    <w:rsid w:val="008821FF"/>
    <w:rsid w:val="00882D90"/>
    <w:rsid w:val="0088341D"/>
    <w:rsid w:val="008855F4"/>
    <w:rsid w:val="008862F0"/>
    <w:rsid w:val="00887CCE"/>
    <w:rsid w:val="008905A7"/>
    <w:rsid w:val="00890E1A"/>
    <w:rsid w:val="00891DB9"/>
    <w:rsid w:val="008928E7"/>
    <w:rsid w:val="00893F4B"/>
    <w:rsid w:val="008944F5"/>
    <w:rsid w:val="00895E9B"/>
    <w:rsid w:val="008A09EF"/>
    <w:rsid w:val="008A2614"/>
    <w:rsid w:val="008A2C6A"/>
    <w:rsid w:val="008A2F18"/>
    <w:rsid w:val="008B0597"/>
    <w:rsid w:val="008B0948"/>
    <w:rsid w:val="008B187B"/>
    <w:rsid w:val="008B36E5"/>
    <w:rsid w:val="008B58D4"/>
    <w:rsid w:val="008B6A60"/>
    <w:rsid w:val="008B7459"/>
    <w:rsid w:val="008C1C74"/>
    <w:rsid w:val="008C1E4E"/>
    <w:rsid w:val="008C44D3"/>
    <w:rsid w:val="008D2076"/>
    <w:rsid w:val="008D4E40"/>
    <w:rsid w:val="008D7EFC"/>
    <w:rsid w:val="008E07B3"/>
    <w:rsid w:val="008E7870"/>
    <w:rsid w:val="008F23E8"/>
    <w:rsid w:val="008F251B"/>
    <w:rsid w:val="008F7793"/>
    <w:rsid w:val="009012A3"/>
    <w:rsid w:val="00902C87"/>
    <w:rsid w:val="00910837"/>
    <w:rsid w:val="009113E4"/>
    <w:rsid w:val="009117B3"/>
    <w:rsid w:val="00912A84"/>
    <w:rsid w:val="00913E15"/>
    <w:rsid w:val="00914444"/>
    <w:rsid w:val="00914E98"/>
    <w:rsid w:val="009175BB"/>
    <w:rsid w:val="009222C9"/>
    <w:rsid w:val="00922E2C"/>
    <w:rsid w:val="00924205"/>
    <w:rsid w:val="00931D07"/>
    <w:rsid w:val="009326CC"/>
    <w:rsid w:val="00933A02"/>
    <w:rsid w:val="009356E7"/>
    <w:rsid w:val="0093678B"/>
    <w:rsid w:val="0093727B"/>
    <w:rsid w:val="00937A0F"/>
    <w:rsid w:val="0094043C"/>
    <w:rsid w:val="009416D6"/>
    <w:rsid w:val="00942F8F"/>
    <w:rsid w:val="00945627"/>
    <w:rsid w:val="009457BD"/>
    <w:rsid w:val="0095423E"/>
    <w:rsid w:val="00964E97"/>
    <w:rsid w:val="0096681D"/>
    <w:rsid w:val="00967514"/>
    <w:rsid w:val="00980F4E"/>
    <w:rsid w:val="00981233"/>
    <w:rsid w:val="0098237C"/>
    <w:rsid w:val="0098469F"/>
    <w:rsid w:val="00985917"/>
    <w:rsid w:val="00990076"/>
    <w:rsid w:val="00990712"/>
    <w:rsid w:val="00993957"/>
    <w:rsid w:val="0099518A"/>
    <w:rsid w:val="00997AB0"/>
    <w:rsid w:val="009A0E9E"/>
    <w:rsid w:val="009A1602"/>
    <w:rsid w:val="009A3B9D"/>
    <w:rsid w:val="009A4B5D"/>
    <w:rsid w:val="009A5DA1"/>
    <w:rsid w:val="009A5F56"/>
    <w:rsid w:val="009A6143"/>
    <w:rsid w:val="009B29CD"/>
    <w:rsid w:val="009B5122"/>
    <w:rsid w:val="009B7DC3"/>
    <w:rsid w:val="009C5079"/>
    <w:rsid w:val="009C6D31"/>
    <w:rsid w:val="009C6FD0"/>
    <w:rsid w:val="009D3012"/>
    <w:rsid w:val="009D4EB4"/>
    <w:rsid w:val="009D76BE"/>
    <w:rsid w:val="009E7851"/>
    <w:rsid w:val="009F07EB"/>
    <w:rsid w:val="009F442E"/>
    <w:rsid w:val="009F46E7"/>
    <w:rsid w:val="00A03AE1"/>
    <w:rsid w:val="00A056FC"/>
    <w:rsid w:val="00A1655B"/>
    <w:rsid w:val="00A16717"/>
    <w:rsid w:val="00A208C0"/>
    <w:rsid w:val="00A26E32"/>
    <w:rsid w:val="00A3286C"/>
    <w:rsid w:val="00A32E51"/>
    <w:rsid w:val="00A33612"/>
    <w:rsid w:val="00A33DAD"/>
    <w:rsid w:val="00A34225"/>
    <w:rsid w:val="00A37199"/>
    <w:rsid w:val="00A41090"/>
    <w:rsid w:val="00A51870"/>
    <w:rsid w:val="00A52AFB"/>
    <w:rsid w:val="00A53567"/>
    <w:rsid w:val="00A53F6F"/>
    <w:rsid w:val="00A54873"/>
    <w:rsid w:val="00A54992"/>
    <w:rsid w:val="00A555C2"/>
    <w:rsid w:val="00A56B11"/>
    <w:rsid w:val="00A60510"/>
    <w:rsid w:val="00A63C04"/>
    <w:rsid w:val="00A66C3A"/>
    <w:rsid w:val="00A716D8"/>
    <w:rsid w:val="00A74F3C"/>
    <w:rsid w:val="00A81F67"/>
    <w:rsid w:val="00A82759"/>
    <w:rsid w:val="00A85670"/>
    <w:rsid w:val="00A94AB1"/>
    <w:rsid w:val="00A96A05"/>
    <w:rsid w:val="00AA0CA1"/>
    <w:rsid w:val="00AA61CA"/>
    <w:rsid w:val="00AA6FB7"/>
    <w:rsid w:val="00AA6FE5"/>
    <w:rsid w:val="00AA7A4D"/>
    <w:rsid w:val="00AB0539"/>
    <w:rsid w:val="00AB3C99"/>
    <w:rsid w:val="00AB4C25"/>
    <w:rsid w:val="00AB65DA"/>
    <w:rsid w:val="00AC2268"/>
    <w:rsid w:val="00AC4562"/>
    <w:rsid w:val="00AC5ACE"/>
    <w:rsid w:val="00AC7E71"/>
    <w:rsid w:val="00AD0816"/>
    <w:rsid w:val="00AD17D6"/>
    <w:rsid w:val="00AD2C58"/>
    <w:rsid w:val="00AD34F7"/>
    <w:rsid w:val="00AD6CD5"/>
    <w:rsid w:val="00AD7600"/>
    <w:rsid w:val="00AE49F2"/>
    <w:rsid w:val="00AE606E"/>
    <w:rsid w:val="00AE66BE"/>
    <w:rsid w:val="00AE7980"/>
    <w:rsid w:val="00AF1AD4"/>
    <w:rsid w:val="00AF432F"/>
    <w:rsid w:val="00B045EC"/>
    <w:rsid w:val="00B04679"/>
    <w:rsid w:val="00B05A18"/>
    <w:rsid w:val="00B06860"/>
    <w:rsid w:val="00B14A4B"/>
    <w:rsid w:val="00B165CA"/>
    <w:rsid w:val="00B2206B"/>
    <w:rsid w:val="00B23D48"/>
    <w:rsid w:val="00B25FD2"/>
    <w:rsid w:val="00B272E8"/>
    <w:rsid w:val="00B3063C"/>
    <w:rsid w:val="00B31DAF"/>
    <w:rsid w:val="00B357FB"/>
    <w:rsid w:val="00B36BCA"/>
    <w:rsid w:val="00B37B0B"/>
    <w:rsid w:val="00B42946"/>
    <w:rsid w:val="00B42C1B"/>
    <w:rsid w:val="00B43F32"/>
    <w:rsid w:val="00B44657"/>
    <w:rsid w:val="00B47EB8"/>
    <w:rsid w:val="00B50FFC"/>
    <w:rsid w:val="00B57193"/>
    <w:rsid w:val="00B6412F"/>
    <w:rsid w:val="00B70734"/>
    <w:rsid w:val="00B7397A"/>
    <w:rsid w:val="00B74419"/>
    <w:rsid w:val="00B87024"/>
    <w:rsid w:val="00B92BFC"/>
    <w:rsid w:val="00B93EA4"/>
    <w:rsid w:val="00B94DAB"/>
    <w:rsid w:val="00BA1903"/>
    <w:rsid w:val="00BA58DF"/>
    <w:rsid w:val="00BC29FE"/>
    <w:rsid w:val="00BC3D06"/>
    <w:rsid w:val="00BC6848"/>
    <w:rsid w:val="00BD56E6"/>
    <w:rsid w:val="00BE0781"/>
    <w:rsid w:val="00BE15BA"/>
    <w:rsid w:val="00BE2408"/>
    <w:rsid w:val="00BE59F1"/>
    <w:rsid w:val="00BE5B59"/>
    <w:rsid w:val="00BF1383"/>
    <w:rsid w:val="00BF3B7C"/>
    <w:rsid w:val="00BF589E"/>
    <w:rsid w:val="00BF671E"/>
    <w:rsid w:val="00BF7AD8"/>
    <w:rsid w:val="00BF7E65"/>
    <w:rsid w:val="00C00799"/>
    <w:rsid w:val="00C00C8B"/>
    <w:rsid w:val="00C010AE"/>
    <w:rsid w:val="00C01969"/>
    <w:rsid w:val="00C06213"/>
    <w:rsid w:val="00C062B8"/>
    <w:rsid w:val="00C10898"/>
    <w:rsid w:val="00C10AC8"/>
    <w:rsid w:val="00C127F2"/>
    <w:rsid w:val="00C15B12"/>
    <w:rsid w:val="00C177F8"/>
    <w:rsid w:val="00C24FB0"/>
    <w:rsid w:val="00C27805"/>
    <w:rsid w:val="00C300E4"/>
    <w:rsid w:val="00C3090D"/>
    <w:rsid w:val="00C31AC2"/>
    <w:rsid w:val="00C32C24"/>
    <w:rsid w:val="00C33513"/>
    <w:rsid w:val="00C400D3"/>
    <w:rsid w:val="00C4675C"/>
    <w:rsid w:val="00C543EA"/>
    <w:rsid w:val="00C557FF"/>
    <w:rsid w:val="00C57C41"/>
    <w:rsid w:val="00C70ED1"/>
    <w:rsid w:val="00C734B0"/>
    <w:rsid w:val="00C73932"/>
    <w:rsid w:val="00C73C4A"/>
    <w:rsid w:val="00C745AC"/>
    <w:rsid w:val="00C8288C"/>
    <w:rsid w:val="00C85C26"/>
    <w:rsid w:val="00C85C97"/>
    <w:rsid w:val="00C868DC"/>
    <w:rsid w:val="00C96306"/>
    <w:rsid w:val="00CA3A9A"/>
    <w:rsid w:val="00CA437E"/>
    <w:rsid w:val="00CA4B8D"/>
    <w:rsid w:val="00CB2F4A"/>
    <w:rsid w:val="00CB6BA5"/>
    <w:rsid w:val="00CB7BC5"/>
    <w:rsid w:val="00CB7D50"/>
    <w:rsid w:val="00CC1A2E"/>
    <w:rsid w:val="00CD4B98"/>
    <w:rsid w:val="00CE1C62"/>
    <w:rsid w:val="00CE2B5F"/>
    <w:rsid w:val="00CE350E"/>
    <w:rsid w:val="00CF1399"/>
    <w:rsid w:val="00CF1711"/>
    <w:rsid w:val="00D0026B"/>
    <w:rsid w:val="00D0077E"/>
    <w:rsid w:val="00D0365D"/>
    <w:rsid w:val="00D137A7"/>
    <w:rsid w:val="00D14AA4"/>
    <w:rsid w:val="00D1508A"/>
    <w:rsid w:val="00D20920"/>
    <w:rsid w:val="00D20DF4"/>
    <w:rsid w:val="00D21322"/>
    <w:rsid w:val="00D24DF6"/>
    <w:rsid w:val="00D259E1"/>
    <w:rsid w:val="00D2606D"/>
    <w:rsid w:val="00D34902"/>
    <w:rsid w:val="00D34DDC"/>
    <w:rsid w:val="00D3522B"/>
    <w:rsid w:val="00D400DA"/>
    <w:rsid w:val="00D41075"/>
    <w:rsid w:val="00D41BCB"/>
    <w:rsid w:val="00D434CE"/>
    <w:rsid w:val="00D5051C"/>
    <w:rsid w:val="00D514B9"/>
    <w:rsid w:val="00D53597"/>
    <w:rsid w:val="00D54E86"/>
    <w:rsid w:val="00D568D4"/>
    <w:rsid w:val="00D574A0"/>
    <w:rsid w:val="00D60709"/>
    <w:rsid w:val="00D61FAD"/>
    <w:rsid w:val="00D627CC"/>
    <w:rsid w:val="00D62A9F"/>
    <w:rsid w:val="00D63EC3"/>
    <w:rsid w:val="00D72B21"/>
    <w:rsid w:val="00D72E68"/>
    <w:rsid w:val="00D731DA"/>
    <w:rsid w:val="00D73894"/>
    <w:rsid w:val="00D739F4"/>
    <w:rsid w:val="00D73F00"/>
    <w:rsid w:val="00D910CA"/>
    <w:rsid w:val="00D9133D"/>
    <w:rsid w:val="00D966CF"/>
    <w:rsid w:val="00D97C76"/>
    <w:rsid w:val="00DA2E97"/>
    <w:rsid w:val="00DA34CE"/>
    <w:rsid w:val="00DA3954"/>
    <w:rsid w:val="00DB1A5B"/>
    <w:rsid w:val="00DC63E0"/>
    <w:rsid w:val="00DD1B46"/>
    <w:rsid w:val="00DD1B6E"/>
    <w:rsid w:val="00DD4E80"/>
    <w:rsid w:val="00DD534B"/>
    <w:rsid w:val="00DE21CC"/>
    <w:rsid w:val="00DE531C"/>
    <w:rsid w:val="00DE7CBC"/>
    <w:rsid w:val="00DF526E"/>
    <w:rsid w:val="00DF573B"/>
    <w:rsid w:val="00DF6940"/>
    <w:rsid w:val="00E000C1"/>
    <w:rsid w:val="00E033D1"/>
    <w:rsid w:val="00E05A3B"/>
    <w:rsid w:val="00E079BE"/>
    <w:rsid w:val="00E135B6"/>
    <w:rsid w:val="00E14E01"/>
    <w:rsid w:val="00E15355"/>
    <w:rsid w:val="00E16B60"/>
    <w:rsid w:val="00E173B7"/>
    <w:rsid w:val="00E21AF5"/>
    <w:rsid w:val="00E2322C"/>
    <w:rsid w:val="00E234EB"/>
    <w:rsid w:val="00E2381C"/>
    <w:rsid w:val="00E2739A"/>
    <w:rsid w:val="00E307A3"/>
    <w:rsid w:val="00E31302"/>
    <w:rsid w:val="00E32DB8"/>
    <w:rsid w:val="00E32F92"/>
    <w:rsid w:val="00E416A8"/>
    <w:rsid w:val="00E41953"/>
    <w:rsid w:val="00E43606"/>
    <w:rsid w:val="00E463E9"/>
    <w:rsid w:val="00E520A9"/>
    <w:rsid w:val="00E61C1B"/>
    <w:rsid w:val="00E6444F"/>
    <w:rsid w:val="00E65DCE"/>
    <w:rsid w:val="00E67429"/>
    <w:rsid w:val="00E71935"/>
    <w:rsid w:val="00E725A2"/>
    <w:rsid w:val="00E75BF8"/>
    <w:rsid w:val="00E80312"/>
    <w:rsid w:val="00E86C57"/>
    <w:rsid w:val="00E87AD3"/>
    <w:rsid w:val="00E93A09"/>
    <w:rsid w:val="00E963CC"/>
    <w:rsid w:val="00E97BE2"/>
    <w:rsid w:val="00E97D14"/>
    <w:rsid w:val="00EA17ED"/>
    <w:rsid w:val="00EA21CB"/>
    <w:rsid w:val="00EA33BC"/>
    <w:rsid w:val="00EA401C"/>
    <w:rsid w:val="00EA4251"/>
    <w:rsid w:val="00EA46E4"/>
    <w:rsid w:val="00EA732B"/>
    <w:rsid w:val="00EB2E18"/>
    <w:rsid w:val="00EB3B77"/>
    <w:rsid w:val="00EB59F6"/>
    <w:rsid w:val="00EC4D9B"/>
    <w:rsid w:val="00ED079C"/>
    <w:rsid w:val="00ED1598"/>
    <w:rsid w:val="00ED1D2F"/>
    <w:rsid w:val="00ED2A07"/>
    <w:rsid w:val="00ED2B3B"/>
    <w:rsid w:val="00ED318F"/>
    <w:rsid w:val="00ED3E40"/>
    <w:rsid w:val="00ED655B"/>
    <w:rsid w:val="00ED67ED"/>
    <w:rsid w:val="00EE1F25"/>
    <w:rsid w:val="00EE53B6"/>
    <w:rsid w:val="00EE734D"/>
    <w:rsid w:val="00EF1EA9"/>
    <w:rsid w:val="00EF5F59"/>
    <w:rsid w:val="00EF6480"/>
    <w:rsid w:val="00F025AD"/>
    <w:rsid w:val="00F03186"/>
    <w:rsid w:val="00F111C3"/>
    <w:rsid w:val="00F135BC"/>
    <w:rsid w:val="00F15EDC"/>
    <w:rsid w:val="00F2293E"/>
    <w:rsid w:val="00F3158E"/>
    <w:rsid w:val="00F361B7"/>
    <w:rsid w:val="00F401AD"/>
    <w:rsid w:val="00F40BAE"/>
    <w:rsid w:val="00F44A63"/>
    <w:rsid w:val="00F464FF"/>
    <w:rsid w:val="00F47112"/>
    <w:rsid w:val="00F5025C"/>
    <w:rsid w:val="00F50994"/>
    <w:rsid w:val="00F514C5"/>
    <w:rsid w:val="00F52016"/>
    <w:rsid w:val="00F5258C"/>
    <w:rsid w:val="00F54B2F"/>
    <w:rsid w:val="00F56EAF"/>
    <w:rsid w:val="00F63132"/>
    <w:rsid w:val="00F64E67"/>
    <w:rsid w:val="00F6758A"/>
    <w:rsid w:val="00F675D4"/>
    <w:rsid w:val="00F710B7"/>
    <w:rsid w:val="00F71288"/>
    <w:rsid w:val="00F7134B"/>
    <w:rsid w:val="00F72D95"/>
    <w:rsid w:val="00F741D8"/>
    <w:rsid w:val="00F82F67"/>
    <w:rsid w:val="00F85D9B"/>
    <w:rsid w:val="00F87189"/>
    <w:rsid w:val="00F8762A"/>
    <w:rsid w:val="00F87FD9"/>
    <w:rsid w:val="00F91350"/>
    <w:rsid w:val="00F9320B"/>
    <w:rsid w:val="00F952E6"/>
    <w:rsid w:val="00F95C75"/>
    <w:rsid w:val="00FA0281"/>
    <w:rsid w:val="00FA352F"/>
    <w:rsid w:val="00FA6F30"/>
    <w:rsid w:val="00FB40C7"/>
    <w:rsid w:val="00FB4181"/>
    <w:rsid w:val="00FB6E2C"/>
    <w:rsid w:val="00FC6DFC"/>
    <w:rsid w:val="00FD0488"/>
    <w:rsid w:val="00FD19F3"/>
    <w:rsid w:val="00FD3F3E"/>
    <w:rsid w:val="00FD778E"/>
    <w:rsid w:val="00FE18F0"/>
    <w:rsid w:val="00FF01FD"/>
    <w:rsid w:val="00FF45AA"/>
    <w:rsid w:val="00FF7989"/>
    <w:rsid w:val="12DA2439"/>
    <w:rsid w:val="17B61B7D"/>
    <w:rsid w:val="254A4242"/>
    <w:rsid w:val="320D2441"/>
    <w:rsid w:val="341292C9"/>
    <w:rsid w:val="341A5737"/>
    <w:rsid w:val="41C771DF"/>
    <w:rsid w:val="4971F28A"/>
    <w:rsid w:val="4CB585B8"/>
    <w:rsid w:val="4F6929D5"/>
    <w:rsid w:val="67D8C7CA"/>
    <w:rsid w:val="6B418690"/>
    <w:rsid w:val="7E2F694A"/>
    <w:rsid w:val="7F1819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440ADA"/>
  <w15:chartTrackingRefBased/>
  <w15:docId w15:val="{A2C9415A-F36A-4820-8608-479128F8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112"/>
    <w:rPr>
      <w:rFonts w:ascii="Times New Roman" w:hAnsi="Times New Roman"/>
      <w:sz w:val="24"/>
    </w:rPr>
  </w:style>
  <w:style w:type="paragraph" w:styleId="Heading1">
    <w:name w:val="heading 1"/>
    <w:basedOn w:val="Normal"/>
    <w:next w:val="Normal"/>
    <w:link w:val="Heading1Char"/>
    <w:autoRedefine/>
    <w:uiPriority w:val="9"/>
    <w:qFormat/>
    <w:rsid w:val="004363AB"/>
    <w:pPr>
      <w:spacing w:before="100" w:beforeAutospacing="1" w:after="100" w:afterAutospacing="1" w:line="240" w:lineRule="auto"/>
      <w:jc w:val="both"/>
      <w:outlineLvl w:val="0"/>
    </w:pPr>
    <w:rPr>
      <w:rFonts w:ascii="Arial" w:hAnsi="Arial" w:cs="Arial"/>
      <w:b/>
      <w:sz w:val="28"/>
      <w:szCs w:val="28"/>
    </w:rPr>
  </w:style>
  <w:style w:type="paragraph" w:styleId="Heading2">
    <w:name w:val="heading 2"/>
    <w:basedOn w:val="Normal"/>
    <w:next w:val="Normal"/>
    <w:link w:val="Heading2Char"/>
    <w:uiPriority w:val="9"/>
    <w:unhideWhenUsed/>
    <w:qFormat/>
    <w:rsid w:val="00787EA8"/>
    <w:pPr>
      <w:keepNext/>
      <w:keepLines/>
      <w:spacing w:before="40" w:after="4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751C71"/>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751C71"/>
    <w:pPr>
      <w:keepNext/>
      <w:keepLines/>
      <w:spacing w:before="40" w:after="0"/>
      <w:outlineLvl w:val="3"/>
    </w:pPr>
    <w:rPr>
      <w:rFonts w:eastAsiaTheme="majorEastAsia" w:cstheme="majorBidi"/>
      <w:i/>
      <w:iCs/>
    </w:rPr>
  </w:style>
  <w:style w:type="paragraph" w:styleId="Heading5">
    <w:name w:val="heading 5"/>
    <w:basedOn w:val="Normal"/>
    <w:next w:val="Normal"/>
    <w:link w:val="Heading5Char"/>
    <w:uiPriority w:val="9"/>
    <w:semiHidden/>
    <w:unhideWhenUsed/>
    <w:qFormat/>
    <w:rsid w:val="00CE2B5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6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699"/>
  </w:style>
  <w:style w:type="paragraph" w:styleId="Footer">
    <w:name w:val="footer"/>
    <w:basedOn w:val="Normal"/>
    <w:link w:val="FooterChar"/>
    <w:uiPriority w:val="99"/>
    <w:unhideWhenUsed/>
    <w:rsid w:val="006C16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699"/>
  </w:style>
  <w:style w:type="table" w:styleId="TableGrid">
    <w:name w:val="Table Grid"/>
    <w:basedOn w:val="TableNormal"/>
    <w:uiPriority w:val="39"/>
    <w:rsid w:val="008B1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0948"/>
    <w:pPr>
      <w:ind w:left="720"/>
      <w:contextualSpacing/>
    </w:pPr>
  </w:style>
  <w:style w:type="paragraph" w:styleId="BalloonText">
    <w:name w:val="Balloon Text"/>
    <w:basedOn w:val="Normal"/>
    <w:link w:val="BalloonTextChar"/>
    <w:uiPriority w:val="99"/>
    <w:semiHidden/>
    <w:unhideWhenUsed/>
    <w:rsid w:val="00E31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302"/>
    <w:rPr>
      <w:rFonts w:ascii="Segoe UI" w:hAnsi="Segoe UI" w:cs="Segoe UI"/>
      <w:sz w:val="18"/>
      <w:szCs w:val="18"/>
    </w:rPr>
  </w:style>
  <w:style w:type="character" w:styleId="Hyperlink">
    <w:name w:val="Hyperlink"/>
    <w:uiPriority w:val="99"/>
    <w:rsid w:val="00902C87"/>
    <w:rPr>
      <w:rFonts w:ascii="Arial" w:hAnsi="Arial" w:cs="Arial"/>
      <w:color w:val="1F3864" w:themeColor="accent5" w:themeShade="80"/>
      <w:u w:val="single"/>
    </w:rPr>
  </w:style>
  <w:style w:type="character" w:styleId="CommentReference">
    <w:name w:val="annotation reference"/>
    <w:basedOn w:val="DefaultParagraphFont"/>
    <w:uiPriority w:val="99"/>
    <w:unhideWhenUsed/>
    <w:rsid w:val="000A026F"/>
    <w:rPr>
      <w:sz w:val="16"/>
      <w:szCs w:val="16"/>
    </w:rPr>
  </w:style>
  <w:style w:type="paragraph" w:styleId="CommentText">
    <w:name w:val="annotation text"/>
    <w:basedOn w:val="Normal"/>
    <w:link w:val="CommentTextChar"/>
    <w:uiPriority w:val="99"/>
    <w:unhideWhenUsed/>
    <w:rsid w:val="000A026F"/>
    <w:pPr>
      <w:spacing w:line="240" w:lineRule="auto"/>
    </w:pPr>
    <w:rPr>
      <w:sz w:val="20"/>
      <w:szCs w:val="20"/>
    </w:rPr>
  </w:style>
  <w:style w:type="character" w:customStyle="1" w:styleId="CommentTextChar">
    <w:name w:val="Comment Text Char"/>
    <w:basedOn w:val="DefaultParagraphFont"/>
    <w:link w:val="CommentText"/>
    <w:uiPriority w:val="99"/>
    <w:rsid w:val="000A026F"/>
    <w:rPr>
      <w:sz w:val="20"/>
      <w:szCs w:val="20"/>
    </w:rPr>
  </w:style>
  <w:style w:type="paragraph" w:styleId="CommentSubject">
    <w:name w:val="annotation subject"/>
    <w:basedOn w:val="CommentText"/>
    <w:next w:val="CommentText"/>
    <w:link w:val="CommentSubjectChar"/>
    <w:uiPriority w:val="99"/>
    <w:semiHidden/>
    <w:unhideWhenUsed/>
    <w:rsid w:val="000A026F"/>
    <w:rPr>
      <w:b/>
      <w:bCs/>
    </w:rPr>
  </w:style>
  <w:style w:type="character" w:customStyle="1" w:styleId="CommentSubjectChar">
    <w:name w:val="Comment Subject Char"/>
    <w:basedOn w:val="CommentTextChar"/>
    <w:link w:val="CommentSubject"/>
    <w:uiPriority w:val="99"/>
    <w:semiHidden/>
    <w:rsid w:val="000A026F"/>
    <w:rPr>
      <w:b/>
      <w:bCs/>
      <w:sz w:val="20"/>
      <w:szCs w:val="20"/>
    </w:rPr>
  </w:style>
  <w:style w:type="paragraph" w:customStyle="1" w:styleId="Default">
    <w:name w:val="Default"/>
    <w:rsid w:val="00866A5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4363AB"/>
    <w:rPr>
      <w:rFonts w:ascii="Arial" w:hAnsi="Arial" w:cs="Arial"/>
      <w:b/>
      <w:sz w:val="28"/>
      <w:szCs w:val="28"/>
    </w:rPr>
  </w:style>
  <w:style w:type="paragraph" w:styleId="TOCHeading">
    <w:name w:val="TOC Heading"/>
    <w:basedOn w:val="Heading1"/>
    <w:next w:val="Normal"/>
    <w:uiPriority w:val="39"/>
    <w:unhideWhenUsed/>
    <w:qFormat/>
    <w:rsid w:val="00E86C57"/>
    <w:pPr>
      <w:outlineLvl w:val="9"/>
    </w:pPr>
  </w:style>
  <w:style w:type="paragraph" w:styleId="TOC1">
    <w:name w:val="toc 1"/>
    <w:basedOn w:val="Normal"/>
    <w:next w:val="Normal"/>
    <w:autoRedefine/>
    <w:uiPriority w:val="39"/>
    <w:unhideWhenUsed/>
    <w:rsid w:val="00B31DAF"/>
    <w:pPr>
      <w:tabs>
        <w:tab w:val="left" w:pos="440"/>
        <w:tab w:val="right" w:leader="dot" w:pos="9350"/>
      </w:tabs>
      <w:spacing w:after="100"/>
    </w:pPr>
  </w:style>
  <w:style w:type="paragraph" w:styleId="BodyTextIndent">
    <w:name w:val="Body Text Indent"/>
    <w:basedOn w:val="Default"/>
    <w:link w:val="BodyTextIndentChar"/>
    <w:rsid w:val="00F47112"/>
    <w:pPr>
      <w:spacing w:before="100" w:beforeAutospacing="1" w:after="100" w:afterAutospacing="1"/>
      <w:jc w:val="both"/>
    </w:pPr>
    <w:rPr>
      <w:rFonts w:ascii="Arial" w:hAnsi="Arial" w:cs="Arial"/>
    </w:rPr>
  </w:style>
  <w:style w:type="character" w:customStyle="1" w:styleId="BodyTextIndentChar">
    <w:name w:val="Body Text Indent Char"/>
    <w:basedOn w:val="DefaultParagraphFont"/>
    <w:link w:val="BodyTextIndent"/>
    <w:rsid w:val="00F47112"/>
    <w:rPr>
      <w:rFonts w:ascii="Arial" w:hAnsi="Arial" w:cs="Arial"/>
      <w:color w:val="000000"/>
      <w:sz w:val="24"/>
      <w:szCs w:val="24"/>
    </w:rPr>
  </w:style>
  <w:style w:type="character" w:customStyle="1" w:styleId="Heading2Char">
    <w:name w:val="Heading 2 Char"/>
    <w:basedOn w:val="DefaultParagraphFont"/>
    <w:link w:val="Heading2"/>
    <w:uiPriority w:val="9"/>
    <w:rsid w:val="00787EA8"/>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9"/>
    <w:rsid w:val="00751C71"/>
    <w:rPr>
      <w:rFonts w:ascii="Times New Roman" w:eastAsiaTheme="majorEastAsia" w:hAnsi="Times New Roman" w:cstheme="majorBidi"/>
      <w:b/>
      <w:sz w:val="24"/>
      <w:szCs w:val="24"/>
    </w:rPr>
  </w:style>
  <w:style w:type="paragraph" w:styleId="TOC2">
    <w:name w:val="toc 2"/>
    <w:basedOn w:val="Normal"/>
    <w:next w:val="Normal"/>
    <w:autoRedefine/>
    <w:uiPriority w:val="39"/>
    <w:unhideWhenUsed/>
    <w:rsid w:val="00AE7980"/>
    <w:pPr>
      <w:tabs>
        <w:tab w:val="left" w:pos="880"/>
        <w:tab w:val="right" w:leader="dot" w:pos="9350"/>
      </w:tabs>
      <w:spacing w:after="100"/>
      <w:ind w:left="220"/>
    </w:pPr>
    <w:rPr>
      <w:rFonts w:cs="Times New Roman"/>
      <w:noProof/>
    </w:rPr>
  </w:style>
  <w:style w:type="paragraph" w:styleId="TOC3">
    <w:name w:val="toc 3"/>
    <w:basedOn w:val="Normal"/>
    <w:next w:val="Normal"/>
    <w:autoRedefine/>
    <w:uiPriority w:val="39"/>
    <w:unhideWhenUsed/>
    <w:rsid w:val="0043594F"/>
    <w:pPr>
      <w:tabs>
        <w:tab w:val="right" w:leader="dot" w:pos="9350"/>
      </w:tabs>
      <w:spacing w:after="100"/>
      <w:ind w:left="440"/>
    </w:pPr>
  </w:style>
  <w:style w:type="paragraph" w:styleId="Caption">
    <w:name w:val="caption"/>
    <w:basedOn w:val="Normal"/>
    <w:next w:val="Normal"/>
    <w:qFormat/>
    <w:rsid w:val="009B7DC3"/>
    <w:pPr>
      <w:spacing w:after="0" w:line="240" w:lineRule="auto"/>
    </w:pPr>
    <w:rPr>
      <w:rFonts w:ascii="Courier New" w:eastAsia="Times New Roman" w:hAnsi="Courier New" w:cs="Times New Roman"/>
      <w:szCs w:val="20"/>
    </w:rPr>
  </w:style>
  <w:style w:type="paragraph" w:customStyle="1" w:styleId="Legal2">
    <w:name w:val="Legal 2"/>
    <w:basedOn w:val="Normal"/>
    <w:rsid w:val="009B7DC3"/>
    <w:pPr>
      <w:widowControl w:val="0"/>
      <w:spacing w:after="0" w:line="240" w:lineRule="auto"/>
      <w:ind w:left="720" w:hanging="720"/>
      <w:jc w:val="both"/>
    </w:pPr>
    <w:rPr>
      <w:rFonts w:ascii="Arial" w:eastAsia="Times New Roman" w:hAnsi="Arial" w:cs="Times New Roman"/>
      <w:szCs w:val="20"/>
    </w:rPr>
  </w:style>
  <w:style w:type="character" w:customStyle="1" w:styleId="Heading5Char">
    <w:name w:val="Heading 5 Char"/>
    <w:basedOn w:val="DefaultParagraphFont"/>
    <w:link w:val="Heading5"/>
    <w:uiPriority w:val="9"/>
    <w:semiHidden/>
    <w:rsid w:val="00CE2B5F"/>
    <w:rPr>
      <w:rFonts w:asciiTheme="majorHAnsi" w:eastAsiaTheme="majorEastAsia" w:hAnsiTheme="majorHAnsi" w:cstheme="majorBidi"/>
      <w:color w:val="2E74B5" w:themeColor="accent1" w:themeShade="BF"/>
    </w:rPr>
  </w:style>
  <w:style w:type="paragraph" w:styleId="Revision">
    <w:name w:val="Revision"/>
    <w:hidden/>
    <w:uiPriority w:val="99"/>
    <w:semiHidden/>
    <w:rsid w:val="00AD34F7"/>
    <w:pPr>
      <w:spacing w:after="0" w:line="240" w:lineRule="auto"/>
    </w:pPr>
  </w:style>
  <w:style w:type="character" w:customStyle="1" w:styleId="UnresolvedMention1">
    <w:name w:val="Unresolved Mention1"/>
    <w:basedOn w:val="DefaultParagraphFont"/>
    <w:uiPriority w:val="99"/>
    <w:semiHidden/>
    <w:unhideWhenUsed/>
    <w:rsid w:val="00791AE1"/>
    <w:rPr>
      <w:color w:val="605E5C"/>
      <w:shd w:val="clear" w:color="auto" w:fill="E1DFDD"/>
    </w:rPr>
  </w:style>
  <w:style w:type="paragraph" w:styleId="Subtitle">
    <w:name w:val="Subtitle"/>
    <w:basedOn w:val="Normal"/>
    <w:next w:val="Normal"/>
    <w:link w:val="SubtitleChar"/>
    <w:uiPriority w:val="11"/>
    <w:qFormat/>
    <w:rsid w:val="00751C71"/>
    <w:pPr>
      <w:numPr>
        <w:ilvl w:val="1"/>
      </w:numPr>
    </w:pPr>
    <w:rPr>
      <w:rFonts w:asciiTheme="minorHAnsi" w:eastAsiaTheme="minorEastAsia" w:hAnsiTheme="minorHAnsi"/>
      <w:spacing w:val="15"/>
      <w:sz w:val="22"/>
    </w:rPr>
  </w:style>
  <w:style w:type="character" w:customStyle="1" w:styleId="SubtitleChar">
    <w:name w:val="Subtitle Char"/>
    <w:basedOn w:val="DefaultParagraphFont"/>
    <w:link w:val="Subtitle"/>
    <w:uiPriority w:val="11"/>
    <w:rsid w:val="00751C71"/>
    <w:rPr>
      <w:rFonts w:eastAsiaTheme="minorEastAsia"/>
      <w:spacing w:val="15"/>
    </w:rPr>
  </w:style>
  <w:style w:type="character" w:customStyle="1" w:styleId="Heading4Char">
    <w:name w:val="Heading 4 Char"/>
    <w:basedOn w:val="DefaultParagraphFont"/>
    <w:link w:val="Heading4"/>
    <w:uiPriority w:val="9"/>
    <w:rsid w:val="00751C71"/>
    <w:rPr>
      <w:rFonts w:ascii="Times New Roman" w:eastAsiaTheme="majorEastAsia" w:hAnsi="Times New Roman" w:cstheme="majorBidi"/>
      <w:i/>
      <w:iCs/>
      <w:sz w:val="24"/>
    </w:rPr>
  </w:style>
  <w:style w:type="character" w:styleId="FollowedHyperlink">
    <w:name w:val="FollowedHyperlink"/>
    <w:basedOn w:val="DefaultParagraphFont"/>
    <w:uiPriority w:val="99"/>
    <w:semiHidden/>
    <w:unhideWhenUsed/>
    <w:rsid w:val="008855F4"/>
    <w:rPr>
      <w:color w:val="954F72" w:themeColor="followedHyperlink"/>
      <w:u w:val="single"/>
    </w:rPr>
  </w:style>
  <w:style w:type="paragraph" w:styleId="NoSpacing">
    <w:name w:val="No Spacing"/>
    <w:uiPriority w:val="1"/>
    <w:qFormat/>
    <w:rsid w:val="004F508F"/>
    <w:pPr>
      <w:spacing w:after="0" w:line="240" w:lineRule="auto"/>
    </w:pPr>
    <w:rPr>
      <w:rFonts w:ascii="Times New Roman" w:hAnsi="Times New Roman"/>
      <w:sz w:val="24"/>
    </w:rPr>
  </w:style>
  <w:style w:type="paragraph" w:customStyle="1" w:styleId="pf0">
    <w:name w:val="pf0"/>
    <w:basedOn w:val="Normal"/>
    <w:rsid w:val="00641562"/>
    <w:pPr>
      <w:spacing w:before="100" w:beforeAutospacing="1" w:after="100" w:afterAutospacing="1" w:line="240" w:lineRule="auto"/>
    </w:pPr>
    <w:rPr>
      <w:rFonts w:eastAsia="Times New Roman" w:cs="Times New Roman"/>
      <w:szCs w:val="24"/>
    </w:rPr>
  </w:style>
  <w:style w:type="character" w:customStyle="1" w:styleId="cf01">
    <w:name w:val="cf01"/>
    <w:basedOn w:val="DefaultParagraphFont"/>
    <w:rsid w:val="00641562"/>
    <w:rPr>
      <w:rFonts w:ascii="Segoe UI" w:hAnsi="Segoe UI" w:cs="Segoe UI" w:hint="default"/>
      <w:sz w:val="18"/>
      <w:szCs w:val="18"/>
    </w:rPr>
  </w:style>
  <w:style w:type="character" w:customStyle="1" w:styleId="contentpasted0">
    <w:name w:val="contentpasted0"/>
    <w:basedOn w:val="DefaultParagraphFont"/>
    <w:rsid w:val="006C760A"/>
  </w:style>
  <w:style w:type="character" w:styleId="UnresolvedMention">
    <w:name w:val="Unresolved Mention"/>
    <w:basedOn w:val="DefaultParagraphFont"/>
    <w:uiPriority w:val="99"/>
    <w:semiHidden/>
    <w:unhideWhenUsed/>
    <w:rsid w:val="00F47112"/>
    <w:rPr>
      <w:color w:val="605E5C"/>
      <w:shd w:val="clear" w:color="auto" w:fill="E1DFDD"/>
    </w:rPr>
  </w:style>
  <w:style w:type="paragraph" w:customStyle="1" w:styleId="Pa17">
    <w:name w:val="Pa17"/>
    <w:basedOn w:val="Normal"/>
    <w:next w:val="Normal"/>
    <w:uiPriority w:val="99"/>
    <w:rsid w:val="006D2C99"/>
    <w:pPr>
      <w:autoSpaceDE w:val="0"/>
      <w:autoSpaceDN w:val="0"/>
      <w:adjustRightInd w:val="0"/>
      <w:spacing w:after="0" w:line="261" w:lineRule="atLeast"/>
    </w:pPr>
    <w:rPr>
      <w:rFonts w:ascii="Gotham Narrow Book" w:eastAsia="Calibri" w:hAnsi="Gotham Narrow Book" w:cs="Calibri"/>
      <w:szCs w:val="24"/>
    </w:rPr>
  </w:style>
  <w:style w:type="paragraph" w:styleId="Title">
    <w:name w:val="Title"/>
    <w:basedOn w:val="Normal"/>
    <w:next w:val="Normal"/>
    <w:link w:val="TitleChar"/>
    <w:uiPriority w:val="10"/>
    <w:qFormat/>
    <w:rsid w:val="00902C87"/>
    <w:pPr>
      <w:spacing w:before="100" w:beforeAutospacing="1" w:after="100" w:afterAutospacing="1" w:line="240" w:lineRule="auto"/>
      <w:jc w:val="center"/>
    </w:pPr>
    <w:rPr>
      <w:rFonts w:ascii="Arial" w:hAnsi="Arial" w:cs="Arial"/>
      <w:b/>
      <w:sz w:val="36"/>
      <w:szCs w:val="36"/>
    </w:rPr>
  </w:style>
  <w:style w:type="character" w:customStyle="1" w:styleId="TitleChar">
    <w:name w:val="Title Char"/>
    <w:basedOn w:val="DefaultParagraphFont"/>
    <w:link w:val="Title"/>
    <w:uiPriority w:val="10"/>
    <w:rsid w:val="00902C87"/>
    <w:rPr>
      <w:rFonts w:ascii="Arial" w:hAnsi="Arial" w:cs="Arial"/>
      <w:b/>
      <w:sz w:val="36"/>
      <w:szCs w:val="36"/>
    </w:rPr>
  </w:style>
  <w:style w:type="character" w:customStyle="1" w:styleId="normaltextrun">
    <w:name w:val="normaltextrun"/>
    <w:basedOn w:val="DefaultParagraphFont"/>
    <w:rsid w:val="00D41075"/>
  </w:style>
  <w:style w:type="character" w:styleId="Strong">
    <w:name w:val="Strong"/>
    <w:basedOn w:val="DefaultParagraphFont"/>
    <w:uiPriority w:val="22"/>
    <w:qFormat/>
    <w:rsid w:val="00C33513"/>
    <w:rPr>
      <w:b/>
      <w:bCs/>
    </w:rPr>
  </w:style>
  <w:style w:type="paragraph" w:styleId="NormalWeb">
    <w:name w:val="Normal (Web)"/>
    <w:basedOn w:val="Normal"/>
    <w:uiPriority w:val="99"/>
    <w:semiHidden/>
    <w:unhideWhenUsed/>
    <w:rsid w:val="009F442E"/>
    <w:pPr>
      <w:spacing w:before="100" w:beforeAutospacing="1" w:after="100" w:afterAutospacing="1" w:line="240" w:lineRule="auto"/>
    </w:pPr>
    <w:rPr>
      <w:rFonts w:eastAsia="Times New Roman" w:cs="Times New Roman"/>
      <w:szCs w:val="24"/>
    </w:rPr>
  </w:style>
  <w:style w:type="paragraph" w:customStyle="1" w:styleId="paragraph">
    <w:name w:val="paragraph"/>
    <w:basedOn w:val="Normal"/>
    <w:rsid w:val="00C543EA"/>
    <w:pPr>
      <w:spacing w:before="100" w:beforeAutospacing="1" w:after="100" w:afterAutospacing="1" w:line="240" w:lineRule="auto"/>
    </w:pPr>
    <w:rPr>
      <w:rFonts w:eastAsia="Times New Roman" w:cs="Times New Roman"/>
      <w:szCs w:val="24"/>
    </w:rPr>
  </w:style>
  <w:style w:type="character" w:customStyle="1" w:styleId="eop">
    <w:name w:val="eop"/>
    <w:basedOn w:val="DefaultParagraphFont"/>
    <w:rsid w:val="00C54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407568">
      <w:bodyDiv w:val="1"/>
      <w:marLeft w:val="0"/>
      <w:marRight w:val="0"/>
      <w:marTop w:val="0"/>
      <w:marBottom w:val="0"/>
      <w:divBdr>
        <w:top w:val="none" w:sz="0" w:space="0" w:color="auto"/>
        <w:left w:val="none" w:sz="0" w:space="0" w:color="auto"/>
        <w:bottom w:val="none" w:sz="0" w:space="0" w:color="auto"/>
        <w:right w:val="none" w:sz="0" w:space="0" w:color="auto"/>
      </w:divBdr>
    </w:div>
    <w:div w:id="119423302">
      <w:bodyDiv w:val="1"/>
      <w:marLeft w:val="0"/>
      <w:marRight w:val="0"/>
      <w:marTop w:val="0"/>
      <w:marBottom w:val="0"/>
      <w:divBdr>
        <w:top w:val="none" w:sz="0" w:space="0" w:color="auto"/>
        <w:left w:val="none" w:sz="0" w:space="0" w:color="auto"/>
        <w:bottom w:val="none" w:sz="0" w:space="0" w:color="auto"/>
        <w:right w:val="none" w:sz="0" w:space="0" w:color="auto"/>
      </w:divBdr>
    </w:div>
    <w:div w:id="172114753">
      <w:bodyDiv w:val="1"/>
      <w:marLeft w:val="0"/>
      <w:marRight w:val="0"/>
      <w:marTop w:val="0"/>
      <w:marBottom w:val="0"/>
      <w:divBdr>
        <w:top w:val="none" w:sz="0" w:space="0" w:color="auto"/>
        <w:left w:val="none" w:sz="0" w:space="0" w:color="auto"/>
        <w:bottom w:val="none" w:sz="0" w:space="0" w:color="auto"/>
        <w:right w:val="none" w:sz="0" w:space="0" w:color="auto"/>
      </w:divBdr>
    </w:div>
    <w:div w:id="195236441">
      <w:bodyDiv w:val="1"/>
      <w:marLeft w:val="0"/>
      <w:marRight w:val="0"/>
      <w:marTop w:val="0"/>
      <w:marBottom w:val="0"/>
      <w:divBdr>
        <w:top w:val="none" w:sz="0" w:space="0" w:color="auto"/>
        <w:left w:val="none" w:sz="0" w:space="0" w:color="auto"/>
        <w:bottom w:val="none" w:sz="0" w:space="0" w:color="auto"/>
        <w:right w:val="none" w:sz="0" w:space="0" w:color="auto"/>
      </w:divBdr>
    </w:div>
    <w:div w:id="262228610">
      <w:bodyDiv w:val="1"/>
      <w:marLeft w:val="0"/>
      <w:marRight w:val="0"/>
      <w:marTop w:val="0"/>
      <w:marBottom w:val="0"/>
      <w:divBdr>
        <w:top w:val="none" w:sz="0" w:space="0" w:color="auto"/>
        <w:left w:val="none" w:sz="0" w:space="0" w:color="auto"/>
        <w:bottom w:val="none" w:sz="0" w:space="0" w:color="auto"/>
        <w:right w:val="none" w:sz="0" w:space="0" w:color="auto"/>
      </w:divBdr>
    </w:div>
    <w:div w:id="451485777">
      <w:bodyDiv w:val="1"/>
      <w:marLeft w:val="0"/>
      <w:marRight w:val="0"/>
      <w:marTop w:val="0"/>
      <w:marBottom w:val="0"/>
      <w:divBdr>
        <w:top w:val="none" w:sz="0" w:space="0" w:color="auto"/>
        <w:left w:val="none" w:sz="0" w:space="0" w:color="auto"/>
        <w:bottom w:val="none" w:sz="0" w:space="0" w:color="auto"/>
        <w:right w:val="none" w:sz="0" w:space="0" w:color="auto"/>
      </w:divBdr>
    </w:div>
    <w:div w:id="456920538">
      <w:bodyDiv w:val="1"/>
      <w:marLeft w:val="0"/>
      <w:marRight w:val="0"/>
      <w:marTop w:val="0"/>
      <w:marBottom w:val="0"/>
      <w:divBdr>
        <w:top w:val="none" w:sz="0" w:space="0" w:color="auto"/>
        <w:left w:val="none" w:sz="0" w:space="0" w:color="auto"/>
        <w:bottom w:val="none" w:sz="0" w:space="0" w:color="auto"/>
        <w:right w:val="none" w:sz="0" w:space="0" w:color="auto"/>
      </w:divBdr>
      <w:divsChild>
        <w:div w:id="993099637">
          <w:marLeft w:val="0"/>
          <w:marRight w:val="0"/>
          <w:marTop w:val="0"/>
          <w:marBottom w:val="0"/>
          <w:divBdr>
            <w:top w:val="none" w:sz="0" w:space="0" w:color="auto"/>
            <w:left w:val="none" w:sz="0" w:space="0" w:color="auto"/>
            <w:bottom w:val="none" w:sz="0" w:space="0" w:color="auto"/>
            <w:right w:val="none" w:sz="0" w:space="0" w:color="auto"/>
          </w:divBdr>
        </w:div>
        <w:div w:id="1694106774">
          <w:marLeft w:val="0"/>
          <w:marRight w:val="0"/>
          <w:marTop w:val="0"/>
          <w:marBottom w:val="0"/>
          <w:divBdr>
            <w:top w:val="none" w:sz="0" w:space="0" w:color="auto"/>
            <w:left w:val="none" w:sz="0" w:space="0" w:color="auto"/>
            <w:bottom w:val="none" w:sz="0" w:space="0" w:color="auto"/>
            <w:right w:val="none" w:sz="0" w:space="0" w:color="auto"/>
          </w:divBdr>
        </w:div>
        <w:div w:id="1779712953">
          <w:marLeft w:val="0"/>
          <w:marRight w:val="0"/>
          <w:marTop w:val="0"/>
          <w:marBottom w:val="0"/>
          <w:divBdr>
            <w:top w:val="none" w:sz="0" w:space="0" w:color="auto"/>
            <w:left w:val="none" w:sz="0" w:space="0" w:color="auto"/>
            <w:bottom w:val="none" w:sz="0" w:space="0" w:color="auto"/>
            <w:right w:val="none" w:sz="0" w:space="0" w:color="auto"/>
          </w:divBdr>
        </w:div>
        <w:div w:id="633802498">
          <w:marLeft w:val="0"/>
          <w:marRight w:val="0"/>
          <w:marTop w:val="0"/>
          <w:marBottom w:val="0"/>
          <w:divBdr>
            <w:top w:val="none" w:sz="0" w:space="0" w:color="auto"/>
            <w:left w:val="none" w:sz="0" w:space="0" w:color="auto"/>
            <w:bottom w:val="none" w:sz="0" w:space="0" w:color="auto"/>
            <w:right w:val="none" w:sz="0" w:space="0" w:color="auto"/>
          </w:divBdr>
        </w:div>
        <w:div w:id="1439181299">
          <w:marLeft w:val="0"/>
          <w:marRight w:val="0"/>
          <w:marTop w:val="0"/>
          <w:marBottom w:val="0"/>
          <w:divBdr>
            <w:top w:val="none" w:sz="0" w:space="0" w:color="auto"/>
            <w:left w:val="none" w:sz="0" w:space="0" w:color="auto"/>
            <w:bottom w:val="none" w:sz="0" w:space="0" w:color="auto"/>
            <w:right w:val="none" w:sz="0" w:space="0" w:color="auto"/>
          </w:divBdr>
        </w:div>
        <w:div w:id="1391612700">
          <w:marLeft w:val="0"/>
          <w:marRight w:val="0"/>
          <w:marTop w:val="0"/>
          <w:marBottom w:val="0"/>
          <w:divBdr>
            <w:top w:val="none" w:sz="0" w:space="0" w:color="auto"/>
            <w:left w:val="none" w:sz="0" w:space="0" w:color="auto"/>
            <w:bottom w:val="none" w:sz="0" w:space="0" w:color="auto"/>
            <w:right w:val="none" w:sz="0" w:space="0" w:color="auto"/>
          </w:divBdr>
        </w:div>
        <w:div w:id="1885291000">
          <w:marLeft w:val="0"/>
          <w:marRight w:val="0"/>
          <w:marTop w:val="0"/>
          <w:marBottom w:val="0"/>
          <w:divBdr>
            <w:top w:val="none" w:sz="0" w:space="0" w:color="auto"/>
            <w:left w:val="none" w:sz="0" w:space="0" w:color="auto"/>
            <w:bottom w:val="none" w:sz="0" w:space="0" w:color="auto"/>
            <w:right w:val="none" w:sz="0" w:space="0" w:color="auto"/>
          </w:divBdr>
        </w:div>
        <w:div w:id="1608922994">
          <w:marLeft w:val="0"/>
          <w:marRight w:val="0"/>
          <w:marTop w:val="0"/>
          <w:marBottom w:val="0"/>
          <w:divBdr>
            <w:top w:val="none" w:sz="0" w:space="0" w:color="auto"/>
            <w:left w:val="none" w:sz="0" w:space="0" w:color="auto"/>
            <w:bottom w:val="none" w:sz="0" w:space="0" w:color="auto"/>
            <w:right w:val="none" w:sz="0" w:space="0" w:color="auto"/>
          </w:divBdr>
        </w:div>
        <w:div w:id="914321149">
          <w:marLeft w:val="0"/>
          <w:marRight w:val="0"/>
          <w:marTop w:val="0"/>
          <w:marBottom w:val="0"/>
          <w:divBdr>
            <w:top w:val="none" w:sz="0" w:space="0" w:color="auto"/>
            <w:left w:val="none" w:sz="0" w:space="0" w:color="auto"/>
            <w:bottom w:val="none" w:sz="0" w:space="0" w:color="auto"/>
            <w:right w:val="none" w:sz="0" w:space="0" w:color="auto"/>
          </w:divBdr>
        </w:div>
      </w:divsChild>
    </w:div>
    <w:div w:id="523903385">
      <w:bodyDiv w:val="1"/>
      <w:marLeft w:val="0"/>
      <w:marRight w:val="0"/>
      <w:marTop w:val="0"/>
      <w:marBottom w:val="0"/>
      <w:divBdr>
        <w:top w:val="none" w:sz="0" w:space="0" w:color="auto"/>
        <w:left w:val="none" w:sz="0" w:space="0" w:color="auto"/>
        <w:bottom w:val="none" w:sz="0" w:space="0" w:color="auto"/>
        <w:right w:val="none" w:sz="0" w:space="0" w:color="auto"/>
      </w:divBdr>
    </w:div>
    <w:div w:id="565729266">
      <w:bodyDiv w:val="1"/>
      <w:marLeft w:val="0"/>
      <w:marRight w:val="0"/>
      <w:marTop w:val="0"/>
      <w:marBottom w:val="0"/>
      <w:divBdr>
        <w:top w:val="none" w:sz="0" w:space="0" w:color="auto"/>
        <w:left w:val="none" w:sz="0" w:space="0" w:color="auto"/>
        <w:bottom w:val="none" w:sz="0" w:space="0" w:color="auto"/>
        <w:right w:val="none" w:sz="0" w:space="0" w:color="auto"/>
      </w:divBdr>
    </w:div>
    <w:div w:id="600843824">
      <w:bodyDiv w:val="1"/>
      <w:marLeft w:val="0"/>
      <w:marRight w:val="0"/>
      <w:marTop w:val="0"/>
      <w:marBottom w:val="0"/>
      <w:divBdr>
        <w:top w:val="none" w:sz="0" w:space="0" w:color="auto"/>
        <w:left w:val="none" w:sz="0" w:space="0" w:color="auto"/>
        <w:bottom w:val="none" w:sz="0" w:space="0" w:color="auto"/>
        <w:right w:val="none" w:sz="0" w:space="0" w:color="auto"/>
      </w:divBdr>
    </w:div>
    <w:div w:id="823931713">
      <w:bodyDiv w:val="1"/>
      <w:marLeft w:val="0"/>
      <w:marRight w:val="0"/>
      <w:marTop w:val="0"/>
      <w:marBottom w:val="0"/>
      <w:divBdr>
        <w:top w:val="none" w:sz="0" w:space="0" w:color="auto"/>
        <w:left w:val="none" w:sz="0" w:space="0" w:color="auto"/>
        <w:bottom w:val="none" w:sz="0" w:space="0" w:color="auto"/>
        <w:right w:val="none" w:sz="0" w:space="0" w:color="auto"/>
      </w:divBdr>
      <w:divsChild>
        <w:div w:id="1569074812">
          <w:marLeft w:val="0"/>
          <w:marRight w:val="0"/>
          <w:marTop w:val="0"/>
          <w:marBottom w:val="0"/>
          <w:divBdr>
            <w:top w:val="none" w:sz="0" w:space="0" w:color="auto"/>
            <w:left w:val="none" w:sz="0" w:space="0" w:color="auto"/>
            <w:bottom w:val="none" w:sz="0" w:space="0" w:color="auto"/>
            <w:right w:val="none" w:sz="0" w:space="0" w:color="auto"/>
          </w:divBdr>
        </w:div>
        <w:div w:id="1573471208">
          <w:marLeft w:val="0"/>
          <w:marRight w:val="0"/>
          <w:marTop w:val="0"/>
          <w:marBottom w:val="0"/>
          <w:divBdr>
            <w:top w:val="none" w:sz="0" w:space="0" w:color="auto"/>
            <w:left w:val="none" w:sz="0" w:space="0" w:color="auto"/>
            <w:bottom w:val="none" w:sz="0" w:space="0" w:color="auto"/>
            <w:right w:val="none" w:sz="0" w:space="0" w:color="auto"/>
          </w:divBdr>
        </w:div>
      </w:divsChild>
    </w:div>
    <w:div w:id="876771517">
      <w:bodyDiv w:val="1"/>
      <w:marLeft w:val="0"/>
      <w:marRight w:val="0"/>
      <w:marTop w:val="0"/>
      <w:marBottom w:val="0"/>
      <w:divBdr>
        <w:top w:val="none" w:sz="0" w:space="0" w:color="auto"/>
        <w:left w:val="none" w:sz="0" w:space="0" w:color="auto"/>
        <w:bottom w:val="none" w:sz="0" w:space="0" w:color="auto"/>
        <w:right w:val="none" w:sz="0" w:space="0" w:color="auto"/>
      </w:divBdr>
      <w:divsChild>
        <w:div w:id="1477793036">
          <w:marLeft w:val="0"/>
          <w:marRight w:val="0"/>
          <w:marTop w:val="0"/>
          <w:marBottom w:val="0"/>
          <w:divBdr>
            <w:top w:val="none" w:sz="0" w:space="0" w:color="auto"/>
            <w:left w:val="none" w:sz="0" w:space="0" w:color="auto"/>
            <w:bottom w:val="none" w:sz="0" w:space="0" w:color="auto"/>
            <w:right w:val="none" w:sz="0" w:space="0" w:color="auto"/>
          </w:divBdr>
        </w:div>
        <w:div w:id="1385638753">
          <w:marLeft w:val="0"/>
          <w:marRight w:val="0"/>
          <w:marTop w:val="0"/>
          <w:marBottom w:val="0"/>
          <w:divBdr>
            <w:top w:val="none" w:sz="0" w:space="0" w:color="auto"/>
            <w:left w:val="none" w:sz="0" w:space="0" w:color="auto"/>
            <w:bottom w:val="none" w:sz="0" w:space="0" w:color="auto"/>
            <w:right w:val="none" w:sz="0" w:space="0" w:color="auto"/>
          </w:divBdr>
        </w:div>
      </w:divsChild>
    </w:div>
    <w:div w:id="903374248">
      <w:bodyDiv w:val="1"/>
      <w:marLeft w:val="0"/>
      <w:marRight w:val="0"/>
      <w:marTop w:val="0"/>
      <w:marBottom w:val="0"/>
      <w:divBdr>
        <w:top w:val="none" w:sz="0" w:space="0" w:color="auto"/>
        <w:left w:val="none" w:sz="0" w:space="0" w:color="auto"/>
        <w:bottom w:val="none" w:sz="0" w:space="0" w:color="auto"/>
        <w:right w:val="none" w:sz="0" w:space="0" w:color="auto"/>
      </w:divBdr>
    </w:div>
    <w:div w:id="1030649298">
      <w:bodyDiv w:val="1"/>
      <w:marLeft w:val="0"/>
      <w:marRight w:val="0"/>
      <w:marTop w:val="0"/>
      <w:marBottom w:val="0"/>
      <w:divBdr>
        <w:top w:val="none" w:sz="0" w:space="0" w:color="auto"/>
        <w:left w:val="none" w:sz="0" w:space="0" w:color="auto"/>
        <w:bottom w:val="none" w:sz="0" w:space="0" w:color="auto"/>
        <w:right w:val="none" w:sz="0" w:space="0" w:color="auto"/>
      </w:divBdr>
    </w:div>
    <w:div w:id="1246495341">
      <w:bodyDiv w:val="1"/>
      <w:marLeft w:val="0"/>
      <w:marRight w:val="0"/>
      <w:marTop w:val="0"/>
      <w:marBottom w:val="0"/>
      <w:divBdr>
        <w:top w:val="none" w:sz="0" w:space="0" w:color="auto"/>
        <w:left w:val="none" w:sz="0" w:space="0" w:color="auto"/>
        <w:bottom w:val="none" w:sz="0" w:space="0" w:color="auto"/>
        <w:right w:val="none" w:sz="0" w:space="0" w:color="auto"/>
      </w:divBdr>
    </w:div>
    <w:div w:id="1355575500">
      <w:bodyDiv w:val="1"/>
      <w:marLeft w:val="0"/>
      <w:marRight w:val="0"/>
      <w:marTop w:val="0"/>
      <w:marBottom w:val="0"/>
      <w:divBdr>
        <w:top w:val="none" w:sz="0" w:space="0" w:color="auto"/>
        <w:left w:val="none" w:sz="0" w:space="0" w:color="auto"/>
        <w:bottom w:val="none" w:sz="0" w:space="0" w:color="auto"/>
        <w:right w:val="none" w:sz="0" w:space="0" w:color="auto"/>
      </w:divBdr>
    </w:div>
    <w:div w:id="1574773371">
      <w:bodyDiv w:val="1"/>
      <w:marLeft w:val="0"/>
      <w:marRight w:val="0"/>
      <w:marTop w:val="0"/>
      <w:marBottom w:val="0"/>
      <w:divBdr>
        <w:top w:val="none" w:sz="0" w:space="0" w:color="auto"/>
        <w:left w:val="none" w:sz="0" w:space="0" w:color="auto"/>
        <w:bottom w:val="none" w:sz="0" w:space="0" w:color="auto"/>
        <w:right w:val="none" w:sz="0" w:space="0" w:color="auto"/>
      </w:divBdr>
    </w:div>
    <w:div w:id="1772971392">
      <w:bodyDiv w:val="1"/>
      <w:marLeft w:val="0"/>
      <w:marRight w:val="0"/>
      <w:marTop w:val="0"/>
      <w:marBottom w:val="0"/>
      <w:divBdr>
        <w:top w:val="none" w:sz="0" w:space="0" w:color="auto"/>
        <w:left w:val="none" w:sz="0" w:space="0" w:color="auto"/>
        <w:bottom w:val="none" w:sz="0" w:space="0" w:color="auto"/>
        <w:right w:val="none" w:sz="0" w:space="0" w:color="auto"/>
      </w:divBdr>
      <w:divsChild>
        <w:div w:id="1499230746">
          <w:marLeft w:val="0"/>
          <w:marRight w:val="0"/>
          <w:marTop w:val="0"/>
          <w:marBottom w:val="0"/>
          <w:divBdr>
            <w:top w:val="none" w:sz="0" w:space="0" w:color="auto"/>
            <w:left w:val="none" w:sz="0" w:space="0" w:color="auto"/>
            <w:bottom w:val="none" w:sz="0" w:space="0" w:color="auto"/>
            <w:right w:val="none" w:sz="0" w:space="0" w:color="auto"/>
          </w:divBdr>
        </w:div>
        <w:div w:id="100807268">
          <w:marLeft w:val="0"/>
          <w:marRight w:val="0"/>
          <w:marTop w:val="0"/>
          <w:marBottom w:val="0"/>
          <w:divBdr>
            <w:top w:val="none" w:sz="0" w:space="0" w:color="auto"/>
            <w:left w:val="none" w:sz="0" w:space="0" w:color="auto"/>
            <w:bottom w:val="none" w:sz="0" w:space="0" w:color="auto"/>
            <w:right w:val="none" w:sz="0" w:space="0" w:color="auto"/>
          </w:divBdr>
        </w:div>
        <w:div w:id="1348361944">
          <w:marLeft w:val="0"/>
          <w:marRight w:val="0"/>
          <w:marTop w:val="0"/>
          <w:marBottom w:val="0"/>
          <w:divBdr>
            <w:top w:val="none" w:sz="0" w:space="0" w:color="auto"/>
            <w:left w:val="none" w:sz="0" w:space="0" w:color="auto"/>
            <w:bottom w:val="none" w:sz="0" w:space="0" w:color="auto"/>
            <w:right w:val="none" w:sz="0" w:space="0" w:color="auto"/>
          </w:divBdr>
        </w:div>
        <w:div w:id="535311914">
          <w:marLeft w:val="0"/>
          <w:marRight w:val="0"/>
          <w:marTop w:val="0"/>
          <w:marBottom w:val="0"/>
          <w:divBdr>
            <w:top w:val="none" w:sz="0" w:space="0" w:color="auto"/>
            <w:left w:val="none" w:sz="0" w:space="0" w:color="auto"/>
            <w:bottom w:val="none" w:sz="0" w:space="0" w:color="auto"/>
            <w:right w:val="none" w:sz="0" w:space="0" w:color="auto"/>
          </w:divBdr>
        </w:div>
        <w:div w:id="54351736">
          <w:marLeft w:val="0"/>
          <w:marRight w:val="0"/>
          <w:marTop w:val="0"/>
          <w:marBottom w:val="0"/>
          <w:divBdr>
            <w:top w:val="none" w:sz="0" w:space="0" w:color="auto"/>
            <w:left w:val="none" w:sz="0" w:space="0" w:color="auto"/>
            <w:bottom w:val="none" w:sz="0" w:space="0" w:color="auto"/>
            <w:right w:val="none" w:sz="0" w:space="0" w:color="auto"/>
          </w:divBdr>
        </w:div>
        <w:div w:id="1060639140">
          <w:marLeft w:val="0"/>
          <w:marRight w:val="0"/>
          <w:marTop w:val="0"/>
          <w:marBottom w:val="0"/>
          <w:divBdr>
            <w:top w:val="none" w:sz="0" w:space="0" w:color="auto"/>
            <w:left w:val="none" w:sz="0" w:space="0" w:color="auto"/>
            <w:bottom w:val="none" w:sz="0" w:space="0" w:color="auto"/>
            <w:right w:val="none" w:sz="0" w:space="0" w:color="auto"/>
          </w:divBdr>
        </w:div>
        <w:div w:id="1130784711">
          <w:marLeft w:val="0"/>
          <w:marRight w:val="0"/>
          <w:marTop w:val="0"/>
          <w:marBottom w:val="0"/>
          <w:divBdr>
            <w:top w:val="none" w:sz="0" w:space="0" w:color="auto"/>
            <w:left w:val="none" w:sz="0" w:space="0" w:color="auto"/>
            <w:bottom w:val="none" w:sz="0" w:space="0" w:color="auto"/>
            <w:right w:val="none" w:sz="0" w:space="0" w:color="auto"/>
          </w:divBdr>
        </w:div>
      </w:divsChild>
    </w:div>
    <w:div w:id="1834107681">
      <w:bodyDiv w:val="1"/>
      <w:marLeft w:val="0"/>
      <w:marRight w:val="0"/>
      <w:marTop w:val="0"/>
      <w:marBottom w:val="0"/>
      <w:divBdr>
        <w:top w:val="none" w:sz="0" w:space="0" w:color="auto"/>
        <w:left w:val="none" w:sz="0" w:space="0" w:color="auto"/>
        <w:bottom w:val="none" w:sz="0" w:space="0" w:color="auto"/>
        <w:right w:val="none" w:sz="0" w:space="0" w:color="auto"/>
      </w:divBdr>
    </w:div>
    <w:div w:id="1922523771">
      <w:bodyDiv w:val="1"/>
      <w:marLeft w:val="0"/>
      <w:marRight w:val="0"/>
      <w:marTop w:val="0"/>
      <w:marBottom w:val="0"/>
      <w:divBdr>
        <w:top w:val="none" w:sz="0" w:space="0" w:color="auto"/>
        <w:left w:val="none" w:sz="0" w:space="0" w:color="auto"/>
        <w:bottom w:val="none" w:sz="0" w:space="0" w:color="auto"/>
        <w:right w:val="none" w:sz="0" w:space="0" w:color="auto"/>
      </w:divBdr>
    </w:div>
    <w:div w:id="2019890515">
      <w:bodyDiv w:val="1"/>
      <w:marLeft w:val="0"/>
      <w:marRight w:val="0"/>
      <w:marTop w:val="0"/>
      <w:marBottom w:val="0"/>
      <w:divBdr>
        <w:top w:val="none" w:sz="0" w:space="0" w:color="auto"/>
        <w:left w:val="none" w:sz="0" w:space="0" w:color="auto"/>
        <w:bottom w:val="none" w:sz="0" w:space="0" w:color="auto"/>
        <w:right w:val="none" w:sz="0" w:space="0" w:color="auto"/>
      </w:divBdr>
      <w:divsChild>
        <w:div w:id="782698172">
          <w:marLeft w:val="0"/>
          <w:marRight w:val="0"/>
          <w:marTop w:val="0"/>
          <w:marBottom w:val="0"/>
          <w:divBdr>
            <w:top w:val="none" w:sz="0" w:space="0" w:color="auto"/>
            <w:left w:val="none" w:sz="0" w:space="0" w:color="auto"/>
            <w:bottom w:val="none" w:sz="0" w:space="0" w:color="auto"/>
            <w:right w:val="none" w:sz="0" w:space="0" w:color="auto"/>
          </w:divBdr>
        </w:div>
        <w:div w:id="1459841115">
          <w:marLeft w:val="0"/>
          <w:marRight w:val="0"/>
          <w:marTop w:val="0"/>
          <w:marBottom w:val="0"/>
          <w:divBdr>
            <w:top w:val="none" w:sz="0" w:space="0" w:color="auto"/>
            <w:left w:val="none" w:sz="0" w:space="0" w:color="auto"/>
            <w:bottom w:val="none" w:sz="0" w:space="0" w:color="auto"/>
            <w:right w:val="none" w:sz="0" w:space="0" w:color="auto"/>
          </w:divBdr>
        </w:div>
        <w:div w:id="246235688">
          <w:marLeft w:val="0"/>
          <w:marRight w:val="0"/>
          <w:marTop w:val="0"/>
          <w:marBottom w:val="0"/>
          <w:divBdr>
            <w:top w:val="none" w:sz="0" w:space="0" w:color="auto"/>
            <w:left w:val="none" w:sz="0" w:space="0" w:color="auto"/>
            <w:bottom w:val="none" w:sz="0" w:space="0" w:color="auto"/>
            <w:right w:val="none" w:sz="0" w:space="0" w:color="auto"/>
          </w:divBdr>
        </w:div>
        <w:div w:id="327825138">
          <w:marLeft w:val="0"/>
          <w:marRight w:val="0"/>
          <w:marTop w:val="0"/>
          <w:marBottom w:val="0"/>
          <w:divBdr>
            <w:top w:val="none" w:sz="0" w:space="0" w:color="auto"/>
            <w:left w:val="none" w:sz="0" w:space="0" w:color="auto"/>
            <w:bottom w:val="none" w:sz="0" w:space="0" w:color="auto"/>
            <w:right w:val="none" w:sz="0" w:space="0" w:color="auto"/>
          </w:divBdr>
        </w:div>
        <w:div w:id="58213764">
          <w:marLeft w:val="0"/>
          <w:marRight w:val="0"/>
          <w:marTop w:val="0"/>
          <w:marBottom w:val="0"/>
          <w:divBdr>
            <w:top w:val="none" w:sz="0" w:space="0" w:color="auto"/>
            <w:left w:val="none" w:sz="0" w:space="0" w:color="auto"/>
            <w:bottom w:val="none" w:sz="0" w:space="0" w:color="auto"/>
            <w:right w:val="none" w:sz="0" w:space="0" w:color="auto"/>
          </w:divBdr>
        </w:div>
        <w:div w:id="44373152">
          <w:marLeft w:val="0"/>
          <w:marRight w:val="0"/>
          <w:marTop w:val="0"/>
          <w:marBottom w:val="0"/>
          <w:divBdr>
            <w:top w:val="none" w:sz="0" w:space="0" w:color="auto"/>
            <w:left w:val="none" w:sz="0" w:space="0" w:color="auto"/>
            <w:bottom w:val="none" w:sz="0" w:space="0" w:color="auto"/>
            <w:right w:val="none" w:sz="0" w:space="0" w:color="auto"/>
          </w:divBdr>
        </w:div>
        <w:div w:id="1305618603">
          <w:marLeft w:val="0"/>
          <w:marRight w:val="0"/>
          <w:marTop w:val="0"/>
          <w:marBottom w:val="0"/>
          <w:divBdr>
            <w:top w:val="none" w:sz="0" w:space="0" w:color="auto"/>
            <w:left w:val="none" w:sz="0" w:space="0" w:color="auto"/>
            <w:bottom w:val="none" w:sz="0" w:space="0" w:color="auto"/>
            <w:right w:val="none" w:sz="0" w:space="0" w:color="auto"/>
          </w:divBdr>
        </w:div>
        <w:div w:id="1140876155">
          <w:marLeft w:val="0"/>
          <w:marRight w:val="0"/>
          <w:marTop w:val="0"/>
          <w:marBottom w:val="0"/>
          <w:divBdr>
            <w:top w:val="none" w:sz="0" w:space="0" w:color="auto"/>
            <w:left w:val="none" w:sz="0" w:space="0" w:color="auto"/>
            <w:bottom w:val="none" w:sz="0" w:space="0" w:color="auto"/>
            <w:right w:val="none" w:sz="0" w:space="0" w:color="auto"/>
          </w:divBdr>
        </w:div>
      </w:divsChild>
    </w:div>
    <w:div w:id="2032022384">
      <w:bodyDiv w:val="1"/>
      <w:marLeft w:val="0"/>
      <w:marRight w:val="0"/>
      <w:marTop w:val="0"/>
      <w:marBottom w:val="0"/>
      <w:divBdr>
        <w:top w:val="none" w:sz="0" w:space="0" w:color="auto"/>
        <w:left w:val="none" w:sz="0" w:space="0" w:color="auto"/>
        <w:bottom w:val="none" w:sz="0" w:space="0" w:color="auto"/>
        <w:right w:val="none" w:sz="0" w:space="0" w:color="auto"/>
      </w:divBdr>
    </w:div>
    <w:div w:id="2096240016">
      <w:bodyDiv w:val="1"/>
      <w:marLeft w:val="0"/>
      <w:marRight w:val="0"/>
      <w:marTop w:val="0"/>
      <w:marBottom w:val="0"/>
      <w:divBdr>
        <w:top w:val="none" w:sz="0" w:space="0" w:color="auto"/>
        <w:left w:val="none" w:sz="0" w:space="0" w:color="auto"/>
        <w:bottom w:val="none" w:sz="0" w:space="0" w:color="auto"/>
        <w:right w:val="none" w:sz="0" w:space="0" w:color="auto"/>
      </w:divBdr>
      <w:divsChild>
        <w:div w:id="924613975">
          <w:marLeft w:val="0"/>
          <w:marRight w:val="0"/>
          <w:marTop w:val="0"/>
          <w:marBottom w:val="0"/>
          <w:divBdr>
            <w:top w:val="none" w:sz="0" w:space="0" w:color="auto"/>
            <w:left w:val="none" w:sz="0" w:space="0" w:color="auto"/>
            <w:bottom w:val="none" w:sz="0" w:space="0" w:color="auto"/>
            <w:right w:val="none" w:sz="0" w:space="0" w:color="auto"/>
          </w:divBdr>
          <w:divsChild>
            <w:div w:id="1539708160">
              <w:marLeft w:val="0"/>
              <w:marRight w:val="0"/>
              <w:marTop w:val="0"/>
              <w:marBottom w:val="0"/>
              <w:divBdr>
                <w:top w:val="none" w:sz="0" w:space="0" w:color="auto"/>
                <w:left w:val="none" w:sz="0" w:space="0" w:color="auto"/>
                <w:bottom w:val="none" w:sz="0" w:space="0" w:color="auto"/>
                <w:right w:val="none" w:sz="0" w:space="0" w:color="auto"/>
              </w:divBdr>
            </w:div>
            <w:div w:id="679159125">
              <w:marLeft w:val="0"/>
              <w:marRight w:val="0"/>
              <w:marTop w:val="0"/>
              <w:marBottom w:val="0"/>
              <w:divBdr>
                <w:top w:val="none" w:sz="0" w:space="0" w:color="auto"/>
                <w:left w:val="none" w:sz="0" w:space="0" w:color="auto"/>
                <w:bottom w:val="none" w:sz="0" w:space="0" w:color="auto"/>
                <w:right w:val="none" w:sz="0" w:space="0" w:color="auto"/>
              </w:divBdr>
            </w:div>
            <w:div w:id="980691625">
              <w:marLeft w:val="0"/>
              <w:marRight w:val="0"/>
              <w:marTop w:val="0"/>
              <w:marBottom w:val="0"/>
              <w:divBdr>
                <w:top w:val="none" w:sz="0" w:space="0" w:color="auto"/>
                <w:left w:val="none" w:sz="0" w:space="0" w:color="auto"/>
                <w:bottom w:val="none" w:sz="0" w:space="0" w:color="auto"/>
                <w:right w:val="none" w:sz="0" w:space="0" w:color="auto"/>
              </w:divBdr>
            </w:div>
            <w:div w:id="445584352">
              <w:marLeft w:val="0"/>
              <w:marRight w:val="0"/>
              <w:marTop w:val="0"/>
              <w:marBottom w:val="0"/>
              <w:divBdr>
                <w:top w:val="none" w:sz="0" w:space="0" w:color="auto"/>
                <w:left w:val="none" w:sz="0" w:space="0" w:color="auto"/>
                <w:bottom w:val="none" w:sz="0" w:space="0" w:color="auto"/>
                <w:right w:val="none" w:sz="0" w:space="0" w:color="auto"/>
              </w:divBdr>
            </w:div>
            <w:div w:id="403450277">
              <w:marLeft w:val="0"/>
              <w:marRight w:val="0"/>
              <w:marTop w:val="0"/>
              <w:marBottom w:val="0"/>
              <w:divBdr>
                <w:top w:val="none" w:sz="0" w:space="0" w:color="auto"/>
                <w:left w:val="none" w:sz="0" w:space="0" w:color="auto"/>
                <w:bottom w:val="none" w:sz="0" w:space="0" w:color="auto"/>
                <w:right w:val="none" w:sz="0" w:space="0" w:color="auto"/>
              </w:divBdr>
            </w:div>
          </w:divsChild>
        </w:div>
        <w:div w:id="704989122">
          <w:marLeft w:val="0"/>
          <w:marRight w:val="0"/>
          <w:marTop w:val="0"/>
          <w:marBottom w:val="0"/>
          <w:divBdr>
            <w:top w:val="none" w:sz="0" w:space="0" w:color="auto"/>
            <w:left w:val="none" w:sz="0" w:space="0" w:color="auto"/>
            <w:bottom w:val="none" w:sz="0" w:space="0" w:color="auto"/>
            <w:right w:val="none" w:sz="0" w:space="0" w:color="auto"/>
          </w:divBdr>
          <w:divsChild>
            <w:div w:id="475337231">
              <w:marLeft w:val="0"/>
              <w:marRight w:val="0"/>
              <w:marTop w:val="0"/>
              <w:marBottom w:val="0"/>
              <w:divBdr>
                <w:top w:val="none" w:sz="0" w:space="0" w:color="auto"/>
                <w:left w:val="none" w:sz="0" w:space="0" w:color="auto"/>
                <w:bottom w:val="none" w:sz="0" w:space="0" w:color="auto"/>
                <w:right w:val="none" w:sz="0" w:space="0" w:color="auto"/>
              </w:divBdr>
            </w:div>
            <w:div w:id="1066493901">
              <w:marLeft w:val="0"/>
              <w:marRight w:val="0"/>
              <w:marTop w:val="0"/>
              <w:marBottom w:val="0"/>
              <w:divBdr>
                <w:top w:val="none" w:sz="0" w:space="0" w:color="auto"/>
                <w:left w:val="none" w:sz="0" w:space="0" w:color="auto"/>
                <w:bottom w:val="none" w:sz="0" w:space="0" w:color="auto"/>
                <w:right w:val="none" w:sz="0" w:space="0" w:color="auto"/>
              </w:divBdr>
            </w:div>
            <w:div w:id="1418097447">
              <w:marLeft w:val="0"/>
              <w:marRight w:val="0"/>
              <w:marTop w:val="0"/>
              <w:marBottom w:val="0"/>
              <w:divBdr>
                <w:top w:val="none" w:sz="0" w:space="0" w:color="auto"/>
                <w:left w:val="none" w:sz="0" w:space="0" w:color="auto"/>
                <w:bottom w:val="none" w:sz="0" w:space="0" w:color="auto"/>
                <w:right w:val="none" w:sz="0" w:space="0" w:color="auto"/>
              </w:divBdr>
            </w:div>
            <w:div w:id="106044595">
              <w:marLeft w:val="0"/>
              <w:marRight w:val="0"/>
              <w:marTop w:val="0"/>
              <w:marBottom w:val="0"/>
              <w:divBdr>
                <w:top w:val="none" w:sz="0" w:space="0" w:color="auto"/>
                <w:left w:val="none" w:sz="0" w:space="0" w:color="auto"/>
                <w:bottom w:val="none" w:sz="0" w:space="0" w:color="auto"/>
                <w:right w:val="none" w:sz="0" w:space="0" w:color="auto"/>
              </w:divBdr>
            </w:div>
            <w:div w:id="119735184">
              <w:marLeft w:val="0"/>
              <w:marRight w:val="0"/>
              <w:marTop w:val="0"/>
              <w:marBottom w:val="0"/>
              <w:divBdr>
                <w:top w:val="none" w:sz="0" w:space="0" w:color="auto"/>
                <w:left w:val="none" w:sz="0" w:space="0" w:color="auto"/>
                <w:bottom w:val="none" w:sz="0" w:space="0" w:color="auto"/>
                <w:right w:val="none" w:sz="0" w:space="0" w:color="auto"/>
              </w:divBdr>
            </w:div>
            <w:div w:id="674725421">
              <w:marLeft w:val="0"/>
              <w:marRight w:val="0"/>
              <w:marTop w:val="0"/>
              <w:marBottom w:val="0"/>
              <w:divBdr>
                <w:top w:val="none" w:sz="0" w:space="0" w:color="auto"/>
                <w:left w:val="none" w:sz="0" w:space="0" w:color="auto"/>
                <w:bottom w:val="none" w:sz="0" w:space="0" w:color="auto"/>
                <w:right w:val="none" w:sz="0" w:space="0" w:color="auto"/>
              </w:divBdr>
            </w:div>
            <w:div w:id="809594172">
              <w:marLeft w:val="0"/>
              <w:marRight w:val="0"/>
              <w:marTop w:val="0"/>
              <w:marBottom w:val="0"/>
              <w:divBdr>
                <w:top w:val="none" w:sz="0" w:space="0" w:color="auto"/>
                <w:left w:val="none" w:sz="0" w:space="0" w:color="auto"/>
                <w:bottom w:val="none" w:sz="0" w:space="0" w:color="auto"/>
                <w:right w:val="none" w:sz="0" w:space="0" w:color="auto"/>
              </w:divBdr>
            </w:div>
            <w:div w:id="846486190">
              <w:marLeft w:val="0"/>
              <w:marRight w:val="0"/>
              <w:marTop w:val="0"/>
              <w:marBottom w:val="0"/>
              <w:divBdr>
                <w:top w:val="none" w:sz="0" w:space="0" w:color="auto"/>
                <w:left w:val="none" w:sz="0" w:space="0" w:color="auto"/>
                <w:bottom w:val="none" w:sz="0" w:space="0" w:color="auto"/>
                <w:right w:val="none" w:sz="0" w:space="0" w:color="auto"/>
              </w:divBdr>
            </w:div>
            <w:div w:id="1495413296">
              <w:marLeft w:val="0"/>
              <w:marRight w:val="0"/>
              <w:marTop w:val="0"/>
              <w:marBottom w:val="0"/>
              <w:divBdr>
                <w:top w:val="none" w:sz="0" w:space="0" w:color="auto"/>
                <w:left w:val="none" w:sz="0" w:space="0" w:color="auto"/>
                <w:bottom w:val="none" w:sz="0" w:space="0" w:color="auto"/>
                <w:right w:val="none" w:sz="0" w:space="0" w:color="auto"/>
              </w:divBdr>
            </w:div>
            <w:div w:id="1097873251">
              <w:marLeft w:val="0"/>
              <w:marRight w:val="0"/>
              <w:marTop w:val="0"/>
              <w:marBottom w:val="0"/>
              <w:divBdr>
                <w:top w:val="none" w:sz="0" w:space="0" w:color="auto"/>
                <w:left w:val="none" w:sz="0" w:space="0" w:color="auto"/>
                <w:bottom w:val="none" w:sz="0" w:space="0" w:color="auto"/>
                <w:right w:val="none" w:sz="0" w:space="0" w:color="auto"/>
              </w:divBdr>
            </w:div>
            <w:div w:id="19128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hellen@pcwia.org" TargetMode="External"/><Relationship Id="rId18" Type="http://schemas.openxmlformats.org/officeDocument/2006/relationships/hyperlink" Target="mailto:shellen@pcwia.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us02web.zoom.us/j/83517796644?pwd=OFE0Vm9ncVd1YTg0WFQremsxNDFzdz09" TargetMode="External"/><Relationship Id="rId17" Type="http://schemas.openxmlformats.org/officeDocument/2006/relationships/hyperlink" Target="mailto:shellen@pcwia.org" TargetMode="External"/><Relationship Id="rId2" Type="http://schemas.openxmlformats.org/officeDocument/2006/relationships/customXml" Target="../customXml/item2.xml"/><Relationship Id="rId16" Type="http://schemas.openxmlformats.org/officeDocument/2006/relationships/hyperlink" Target="mailto:shellen@pcwia.org" TargetMode="External"/><Relationship Id="rId20" Type="http://schemas.openxmlformats.org/officeDocument/2006/relationships/hyperlink" Target="http://www.pcwi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pcwia.org/rfp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hellen@pcwi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cwia-my.sharepoint.com/:f:/g/personal/shellen_pcwia_org/El70BnU7W1VNozTxmY5wJQEB9dXbJ02xdSEXiy9ymTSTIQ?e=cdDRG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F5B68C782AD04EA2763520C788CF9C" ma:contentTypeVersion="8" ma:contentTypeDescription="Create a new document." ma:contentTypeScope="" ma:versionID="cdbd6d8c0d2d6ea0a4478f34336951cb">
  <xsd:schema xmlns:xsd="http://www.w3.org/2001/XMLSchema" xmlns:xs="http://www.w3.org/2001/XMLSchema" xmlns:p="http://schemas.microsoft.com/office/2006/metadata/properties" xmlns:ns2="d1197384-da75-478c-8bed-d898dba91627" xmlns:ns3="f758d1ea-9856-4b1b-be4d-053fbc9d16e5" targetNamespace="http://schemas.microsoft.com/office/2006/metadata/properties" ma:root="true" ma:fieldsID="0f070fb511d4abacc789bc5bdc23705c" ns2:_="" ns3:_="">
    <xsd:import namespace="d1197384-da75-478c-8bed-d898dba91627"/>
    <xsd:import namespace="f758d1ea-9856-4b1b-be4d-053fbc9d16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97384-da75-478c-8bed-d898dba916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58d1ea-9856-4b1b-be4d-053fbc9d16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D54E2D-2ED1-410B-A6C9-953AF7C88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97384-da75-478c-8bed-d898dba91627"/>
    <ds:schemaRef ds:uri="f758d1ea-9856-4b1b-be4d-053fbc9d16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1DD0F1-78B7-4BF3-9673-C3F633D27C8B}">
  <ds:schemaRefs>
    <ds:schemaRef ds:uri="http://schemas.microsoft.com/sharepoint/v3/contenttype/forms"/>
  </ds:schemaRefs>
</ds:datastoreItem>
</file>

<file path=customXml/itemProps3.xml><?xml version="1.0" encoding="utf-8"?>
<ds:datastoreItem xmlns:ds="http://schemas.openxmlformats.org/officeDocument/2006/customXml" ds:itemID="{2B464DE8-01A8-4936-8CBB-1DD707CC6C5E}">
  <ds:schemaRefs>
    <ds:schemaRef ds:uri="http://schemas.openxmlformats.org/officeDocument/2006/bibliography"/>
  </ds:schemaRefs>
</ds:datastoreItem>
</file>

<file path=customXml/itemProps4.xml><?xml version="1.0" encoding="utf-8"?>
<ds:datastoreItem xmlns:ds="http://schemas.openxmlformats.org/officeDocument/2006/customXml" ds:itemID="{6680F8F8-2F20-4311-B9C2-54E535CDC2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6062</TotalTime>
  <Pages>28</Pages>
  <Words>9962</Words>
  <Characters>53900</Characters>
  <Application>Microsoft Office Word</Application>
  <DocSecurity>0</DocSecurity>
  <Lines>1253</Lines>
  <Paragraphs>953</Paragraphs>
  <ScaleCrop>false</ScaleCrop>
  <Company/>
  <LinksUpToDate>false</LinksUpToDate>
  <CharactersWithSpaces>62909</CharactersWithSpaces>
  <SharedDoc>false</SharedDoc>
  <HLinks>
    <vt:vector size="186" baseType="variant">
      <vt:variant>
        <vt:i4>4521990</vt:i4>
      </vt:variant>
      <vt:variant>
        <vt:i4>165</vt:i4>
      </vt:variant>
      <vt:variant>
        <vt:i4>0</vt:i4>
      </vt:variant>
      <vt:variant>
        <vt:i4>5</vt:i4>
      </vt:variant>
      <vt:variant>
        <vt:lpwstr>http://www.pcwia.org/</vt:lpwstr>
      </vt:variant>
      <vt:variant>
        <vt:lpwstr/>
      </vt:variant>
      <vt:variant>
        <vt:i4>1572925</vt:i4>
      </vt:variant>
      <vt:variant>
        <vt:i4>162</vt:i4>
      </vt:variant>
      <vt:variant>
        <vt:i4>0</vt:i4>
      </vt:variant>
      <vt:variant>
        <vt:i4>5</vt:i4>
      </vt:variant>
      <vt:variant>
        <vt:lpwstr>mailto:shellen@pcwia.org</vt:lpwstr>
      </vt:variant>
      <vt:variant>
        <vt:lpwstr/>
      </vt:variant>
      <vt:variant>
        <vt:i4>1572925</vt:i4>
      </vt:variant>
      <vt:variant>
        <vt:i4>159</vt:i4>
      </vt:variant>
      <vt:variant>
        <vt:i4>0</vt:i4>
      </vt:variant>
      <vt:variant>
        <vt:i4>5</vt:i4>
      </vt:variant>
      <vt:variant>
        <vt:lpwstr>mailto:shellen@pcwia.org</vt:lpwstr>
      </vt:variant>
      <vt:variant>
        <vt:lpwstr/>
      </vt:variant>
      <vt:variant>
        <vt:i4>1572925</vt:i4>
      </vt:variant>
      <vt:variant>
        <vt:i4>156</vt:i4>
      </vt:variant>
      <vt:variant>
        <vt:i4>0</vt:i4>
      </vt:variant>
      <vt:variant>
        <vt:i4>5</vt:i4>
      </vt:variant>
      <vt:variant>
        <vt:lpwstr>mailto:shellen@pcwia.org</vt:lpwstr>
      </vt:variant>
      <vt:variant>
        <vt:lpwstr/>
      </vt:variant>
      <vt:variant>
        <vt:i4>4390950</vt:i4>
      </vt:variant>
      <vt:variant>
        <vt:i4>153</vt:i4>
      </vt:variant>
      <vt:variant>
        <vt:i4>0</vt:i4>
      </vt:variant>
      <vt:variant>
        <vt:i4>5</vt:i4>
      </vt:variant>
      <vt:variant>
        <vt:lpwstr>https://govlab.hks.harvard.edu/files/govlabs/files/gpl_rfp_guidebook_2021.pdf?m=1613751804</vt:lpwstr>
      </vt:variant>
      <vt:variant>
        <vt:lpwstr>page=27</vt:lpwstr>
      </vt:variant>
      <vt:variant>
        <vt:i4>4390950</vt:i4>
      </vt:variant>
      <vt:variant>
        <vt:i4>150</vt:i4>
      </vt:variant>
      <vt:variant>
        <vt:i4>0</vt:i4>
      </vt:variant>
      <vt:variant>
        <vt:i4>5</vt:i4>
      </vt:variant>
      <vt:variant>
        <vt:lpwstr>https://govlab.hks.harvard.edu/files/govlabs/files/gpl_rfp_guidebook_2021.pdf?m=1613751804</vt:lpwstr>
      </vt:variant>
      <vt:variant>
        <vt:lpwstr>page=24</vt:lpwstr>
      </vt:variant>
      <vt:variant>
        <vt:i4>1769523</vt:i4>
      </vt:variant>
      <vt:variant>
        <vt:i4>143</vt:i4>
      </vt:variant>
      <vt:variant>
        <vt:i4>0</vt:i4>
      </vt:variant>
      <vt:variant>
        <vt:i4>5</vt:i4>
      </vt:variant>
      <vt:variant>
        <vt:lpwstr/>
      </vt:variant>
      <vt:variant>
        <vt:lpwstr>_Toc117145193</vt:lpwstr>
      </vt:variant>
      <vt:variant>
        <vt:i4>1769523</vt:i4>
      </vt:variant>
      <vt:variant>
        <vt:i4>137</vt:i4>
      </vt:variant>
      <vt:variant>
        <vt:i4>0</vt:i4>
      </vt:variant>
      <vt:variant>
        <vt:i4>5</vt:i4>
      </vt:variant>
      <vt:variant>
        <vt:lpwstr/>
      </vt:variant>
      <vt:variant>
        <vt:lpwstr>_Toc117145192</vt:lpwstr>
      </vt:variant>
      <vt:variant>
        <vt:i4>1769523</vt:i4>
      </vt:variant>
      <vt:variant>
        <vt:i4>131</vt:i4>
      </vt:variant>
      <vt:variant>
        <vt:i4>0</vt:i4>
      </vt:variant>
      <vt:variant>
        <vt:i4>5</vt:i4>
      </vt:variant>
      <vt:variant>
        <vt:lpwstr/>
      </vt:variant>
      <vt:variant>
        <vt:lpwstr>_Toc117145191</vt:lpwstr>
      </vt:variant>
      <vt:variant>
        <vt:i4>1769523</vt:i4>
      </vt:variant>
      <vt:variant>
        <vt:i4>125</vt:i4>
      </vt:variant>
      <vt:variant>
        <vt:i4>0</vt:i4>
      </vt:variant>
      <vt:variant>
        <vt:i4>5</vt:i4>
      </vt:variant>
      <vt:variant>
        <vt:lpwstr/>
      </vt:variant>
      <vt:variant>
        <vt:lpwstr>_Toc117145190</vt:lpwstr>
      </vt:variant>
      <vt:variant>
        <vt:i4>1703987</vt:i4>
      </vt:variant>
      <vt:variant>
        <vt:i4>119</vt:i4>
      </vt:variant>
      <vt:variant>
        <vt:i4>0</vt:i4>
      </vt:variant>
      <vt:variant>
        <vt:i4>5</vt:i4>
      </vt:variant>
      <vt:variant>
        <vt:lpwstr/>
      </vt:variant>
      <vt:variant>
        <vt:lpwstr>_Toc117145189</vt:lpwstr>
      </vt:variant>
      <vt:variant>
        <vt:i4>1703987</vt:i4>
      </vt:variant>
      <vt:variant>
        <vt:i4>113</vt:i4>
      </vt:variant>
      <vt:variant>
        <vt:i4>0</vt:i4>
      </vt:variant>
      <vt:variant>
        <vt:i4>5</vt:i4>
      </vt:variant>
      <vt:variant>
        <vt:lpwstr/>
      </vt:variant>
      <vt:variant>
        <vt:lpwstr>_Toc117145188</vt:lpwstr>
      </vt:variant>
      <vt:variant>
        <vt:i4>1703987</vt:i4>
      </vt:variant>
      <vt:variant>
        <vt:i4>107</vt:i4>
      </vt:variant>
      <vt:variant>
        <vt:i4>0</vt:i4>
      </vt:variant>
      <vt:variant>
        <vt:i4>5</vt:i4>
      </vt:variant>
      <vt:variant>
        <vt:lpwstr/>
      </vt:variant>
      <vt:variant>
        <vt:lpwstr>_Toc117145187</vt:lpwstr>
      </vt:variant>
      <vt:variant>
        <vt:i4>1703987</vt:i4>
      </vt:variant>
      <vt:variant>
        <vt:i4>101</vt:i4>
      </vt:variant>
      <vt:variant>
        <vt:i4>0</vt:i4>
      </vt:variant>
      <vt:variant>
        <vt:i4>5</vt:i4>
      </vt:variant>
      <vt:variant>
        <vt:lpwstr/>
      </vt:variant>
      <vt:variant>
        <vt:lpwstr>_Toc117145186</vt:lpwstr>
      </vt:variant>
      <vt:variant>
        <vt:i4>1703987</vt:i4>
      </vt:variant>
      <vt:variant>
        <vt:i4>95</vt:i4>
      </vt:variant>
      <vt:variant>
        <vt:i4>0</vt:i4>
      </vt:variant>
      <vt:variant>
        <vt:i4>5</vt:i4>
      </vt:variant>
      <vt:variant>
        <vt:lpwstr/>
      </vt:variant>
      <vt:variant>
        <vt:lpwstr>_Toc117145185</vt:lpwstr>
      </vt:variant>
      <vt:variant>
        <vt:i4>1703987</vt:i4>
      </vt:variant>
      <vt:variant>
        <vt:i4>89</vt:i4>
      </vt:variant>
      <vt:variant>
        <vt:i4>0</vt:i4>
      </vt:variant>
      <vt:variant>
        <vt:i4>5</vt:i4>
      </vt:variant>
      <vt:variant>
        <vt:lpwstr/>
      </vt:variant>
      <vt:variant>
        <vt:lpwstr>_Toc117145184</vt:lpwstr>
      </vt:variant>
      <vt:variant>
        <vt:i4>1703987</vt:i4>
      </vt:variant>
      <vt:variant>
        <vt:i4>83</vt:i4>
      </vt:variant>
      <vt:variant>
        <vt:i4>0</vt:i4>
      </vt:variant>
      <vt:variant>
        <vt:i4>5</vt:i4>
      </vt:variant>
      <vt:variant>
        <vt:lpwstr/>
      </vt:variant>
      <vt:variant>
        <vt:lpwstr>_Toc117145183</vt:lpwstr>
      </vt:variant>
      <vt:variant>
        <vt:i4>1703987</vt:i4>
      </vt:variant>
      <vt:variant>
        <vt:i4>77</vt:i4>
      </vt:variant>
      <vt:variant>
        <vt:i4>0</vt:i4>
      </vt:variant>
      <vt:variant>
        <vt:i4>5</vt:i4>
      </vt:variant>
      <vt:variant>
        <vt:lpwstr/>
      </vt:variant>
      <vt:variant>
        <vt:lpwstr>_Toc117145182</vt:lpwstr>
      </vt:variant>
      <vt:variant>
        <vt:i4>1703987</vt:i4>
      </vt:variant>
      <vt:variant>
        <vt:i4>71</vt:i4>
      </vt:variant>
      <vt:variant>
        <vt:i4>0</vt:i4>
      </vt:variant>
      <vt:variant>
        <vt:i4>5</vt:i4>
      </vt:variant>
      <vt:variant>
        <vt:lpwstr/>
      </vt:variant>
      <vt:variant>
        <vt:lpwstr>_Toc117145181</vt:lpwstr>
      </vt:variant>
      <vt:variant>
        <vt:i4>1703987</vt:i4>
      </vt:variant>
      <vt:variant>
        <vt:i4>65</vt:i4>
      </vt:variant>
      <vt:variant>
        <vt:i4>0</vt:i4>
      </vt:variant>
      <vt:variant>
        <vt:i4>5</vt:i4>
      </vt:variant>
      <vt:variant>
        <vt:lpwstr/>
      </vt:variant>
      <vt:variant>
        <vt:lpwstr>_Toc117145180</vt:lpwstr>
      </vt:variant>
      <vt:variant>
        <vt:i4>1376307</vt:i4>
      </vt:variant>
      <vt:variant>
        <vt:i4>59</vt:i4>
      </vt:variant>
      <vt:variant>
        <vt:i4>0</vt:i4>
      </vt:variant>
      <vt:variant>
        <vt:i4>5</vt:i4>
      </vt:variant>
      <vt:variant>
        <vt:lpwstr/>
      </vt:variant>
      <vt:variant>
        <vt:lpwstr>_Toc117145179</vt:lpwstr>
      </vt:variant>
      <vt:variant>
        <vt:i4>1376307</vt:i4>
      </vt:variant>
      <vt:variant>
        <vt:i4>53</vt:i4>
      </vt:variant>
      <vt:variant>
        <vt:i4>0</vt:i4>
      </vt:variant>
      <vt:variant>
        <vt:i4>5</vt:i4>
      </vt:variant>
      <vt:variant>
        <vt:lpwstr/>
      </vt:variant>
      <vt:variant>
        <vt:lpwstr>_Toc117145178</vt:lpwstr>
      </vt:variant>
      <vt:variant>
        <vt:i4>1376307</vt:i4>
      </vt:variant>
      <vt:variant>
        <vt:i4>47</vt:i4>
      </vt:variant>
      <vt:variant>
        <vt:i4>0</vt:i4>
      </vt:variant>
      <vt:variant>
        <vt:i4>5</vt:i4>
      </vt:variant>
      <vt:variant>
        <vt:lpwstr/>
      </vt:variant>
      <vt:variant>
        <vt:lpwstr>_Toc117145177</vt:lpwstr>
      </vt:variant>
      <vt:variant>
        <vt:i4>1376307</vt:i4>
      </vt:variant>
      <vt:variant>
        <vt:i4>41</vt:i4>
      </vt:variant>
      <vt:variant>
        <vt:i4>0</vt:i4>
      </vt:variant>
      <vt:variant>
        <vt:i4>5</vt:i4>
      </vt:variant>
      <vt:variant>
        <vt:lpwstr/>
      </vt:variant>
      <vt:variant>
        <vt:lpwstr>_Toc117145176</vt:lpwstr>
      </vt:variant>
      <vt:variant>
        <vt:i4>1376307</vt:i4>
      </vt:variant>
      <vt:variant>
        <vt:i4>35</vt:i4>
      </vt:variant>
      <vt:variant>
        <vt:i4>0</vt:i4>
      </vt:variant>
      <vt:variant>
        <vt:i4>5</vt:i4>
      </vt:variant>
      <vt:variant>
        <vt:lpwstr/>
      </vt:variant>
      <vt:variant>
        <vt:lpwstr>_Toc117145175</vt:lpwstr>
      </vt:variant>
      <vt:variant>
        <vt:i4>1376307</vt:i4>
      </vt:variant>
      <vt:variant>
        <vt:i4>29</vt:i4>
      </vt:variant>
      <vt:variant>
        <vt:i4>0</vt:i4>
      </vt:variant>
      <vt:variant>
        <vt:i4>5</vt:i4>
      </vt:variant>
      <vt:variant>
        <vt:lpwstr/>
      </vt:variant>
      <vt:variant>
        <vt:lpwstr>_Toc117145174</vt:lpwstr>
      </vt:variant>
      <vt:variant>
        <vt:i4>1376307</vt:i4>
      </vt:variant>
      <vt:variant>
        <vt:i4>23</vt:i4>
      </vt:variant>
      <vt:variant>
        <vt:i4>0</vt:i4>
      </vt:variant>
      <vt:variant>
        <vt:i4>5</vt:i4>
      </vt:variant>
      <vt:variant>
        <vt:lpwstr/>
      </vt:variant>
      <vt:variant>
        <vt:lpwstr>_Toc117145173</vt:lpwstr>
      </vt:variant>
      <vt:variant>
        <vt:i4>1376307</vt:i4>
      </vt:variant>
      <vt:variant>
        <vt:i4>17</vt:i4>
      </vt:variant>
      <vt:variant>
        <vt:i4>0</vt:i4>
      </vt:variant>
      <vt:variant>
        <vt:i4>5</vt:i4>
      </vt:variant>
      <vt:variant>
        <vt:lpwstr/>
      </vt:variant>
      <vt:variant>
        <vt:lpwstr>_Toc117145172</vt:lpwstr>
      </vt:variant>
      <vt:variant>
        <vt:i4>1376307</vt:i4>
      </vt:variant>
      <vt:variant>
        <vt:i4>11</vt:i4>
      </vt:variant>
      <vt:variant>
        <vt:i4>0</vt:i4>
      </vt:variant>
      <vt:variant>
        <vt:i4>5</vt:i4>
      </vt:variant>
      <vt:variant>
        <vt:lpwstr/>
      </vt:variant>
      <vt:variant>
        <vt:lpwstr>_Toc117145171</vt:lpwstr>
      </vt:variant>
      <vt:variant>
        <vt:i4>1376307</vt:i4>
      </vt:variant>
      <vt:variant>
        <vt:i4>5</vt:i4>
      </vt:variant>
      <vt:variant>
        <vt:i4>0</vt:i4>
      </vt:variant>
      <vt:variant>
        <vt:i4>5</vt:i4>
      </vt:variant>
      <vt:variant>
        <vt:lpwstr/>
      </vt:variant>
      <vt:variant>
        <vt:lpwstr>_Toc117145170</vt:lpwstr>
      </vt:variant>
      <vt:variant>
        <vt:i4>4915249</vt:i4>
      </vt:variant>
      <vt:variant>
        <vt:i4>0</vt:i4>
      </vt:variant>
      <vt:variant>
        <vt:i4>0</vt:i4>
      </vt:variant>
      <vt:variant>
        <vt:i4>5</vt:i4>
      </vt:variant>
      <vt:variant>
        <vt:lpwstr>https://govlab.hks.harvard.edu/files/govlabs/files/gpl_rfp_guidebook_2021.pdf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Hoffnagle, Elena</dc:creator>
  <cp:keywords/>
  <dc:description/>
  <cp:lastModifiedBy>Samuel  Hellen</cp:lastModifiedBy>
  <cp:revision>231</cp:revision>
  <dcterms:created xsi:type="dcterms:W3CDTF">2024-04-05T17:38:00Z</dcterms:created>
  <dcterms:modified xsi:type="dcterms:W3CDTF">2024-04-12T20:14:00Z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0x0101009AF5B68C782AD04EA2763520C788CF9C</vt:lpwstr>
  </property>
  <property fmtid="{D5CDD505-2E9C-101B-9397-08002B2CF9AE}" pid="3" name="GrammarlyDocumentId">
    <vt:lpwstr>69a26b5e196d5c0b8ba2c9bd3fc3c89db14581ed97076029efa5f80b30c540d3</vt:lpwstr>
  </property>
</Properties>
</file>